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C0703">
      <w:pPr>
        <w:pStyle w:val="50"/>
        <w:rPr>
          <w:rFonts w:hint="eastAsia" w:ascii="方正黑体_GBK" w:hAnsi="方正黑体_GBK"/>
          <w:highlight w:val="yellow"/>
          <w:lang w:val="en-US" w:eastAsia="zh-CN"/>
        </w:rPr>
      </w:pPr>
      <w:r>
        <w:rPr>
          <w:rFonts w:hint="eastAsia" w:ascii="方正黑体_GBK" w:hAnsi="方正黑体_GBK"/>
          <w:highlight w:val="yellow"/>
          <w:lang w:val="en-US" w:eastAsia="zh-CN"/>
        </w:rPr>
        <w:t>标记为黄色底色为说明文字，投稿时均需删除</w:t>
      </w:r>
      <w:bookmarkStart w:id="1" w:name="_GoBack"/>
      <w:bookmarkEnd w:id="1"/>
    </w:p>
    <w:p w14:paraId="59ED2A97">
      <w:pPr>
        <w:pStyle w:val="50"/>
        <w:rPr>
          <w:rFonts w:hint="default" w:ascii="方正黑体_GBK" w:hAnsi="方正黑体_GBK"/>
          <w:highlight w:val="yellow"/>
          <w:lang w:val="en-US" w:eastAsia="zh-CN"/>
        </w:rPr>
      </w:pPr>
    </w:p>
    <w:p w14:paraId="6F42A8CD">
      <w:pPr>
        <w:pStyle w:val="50"/>
        <w:rPr>
          <w:highlight w:val="yellow"/>
        </w:rPr>
      </w:pPr>
      <w:r>
        <w:rPr>
          <w:rFonts w:hint="eastAsia" w:ascii="方正黑体_GBK" w:hAnsi="方正黑体_GBK"/>
          <w:highlight w:val="yellow"/>
        </w:rPr>
        <w:t>文章编号：</w:t>
      </w:r>
      <w:r>
        <w:rPr>
          <w:rFonts w:hint="eastAsia"/>
          <w:highlight w:val="yellow"/>
        </w:rPr>
        <w:t>编辑部定义</w:t>
      </w:r>
    </w:p>
    <w:p w14:paraId="5F189137">
      <w:pPr>
        <w:pStyle w:val="51"/>
      </w:pPr>
      <w:r>
        <w:rPr>
          <w:highlight w:val="yellow"/>
        </w:rPr>
        <w:t>doi</w:t>
      </w:r>
      <w:r>
        <w:rPr>
          <w:rFonts w:hint="eastAsia" w:ascii="方正黑体_GBK" w:hAnsi="方正黑体_GBK" w:eastAsia="方正黑体_GBK"/>
          <w:highlight w:val="yellow"/>
        </w:rPr>
        <w:t>：</w:t>
      </w:r>
      <w:r>
        <w:rPr>
          <w:rFonts w:hint="eastAsia"/>
          <w:highlight w:val="yellow"/>
        </w:rPr>
        <w:t>编辑部定义</w:t>
      </w:r>
    </w:p>
    <w:p w14:paraId="4C87DD65">
      <w:pPr>
        <w:pStyle w:val="52"/>
        <w:ind w:firstLine="320"/>
      </w:pPr>
      <w:r>
        <w:rPr>
          <w:rStyle w:val="66"/>
          <w:rFonts w:hint="eastAsia"/>
        </w:rPr>
        <w:t>收稿日期：</w:t>
      </w:r>
      <w:r>
        <w:t>2024-05-30</w:t>
      </w:r>
      <w:r>
        <w:rPr>
          <w:rFonts w:hint="eastAsia"/>
        </w:rPr>
        <w:t>；</w:t>
      </w:r>
      <w:r>
        <w:rPr>
          <w:rFonts w:hint="eastAsia" w:ascii="NEU-HZ" w:hAnsi="NEU-HZ" w:eastAsia="方正黑体_GBK"/>
        </w:rPr>
        <w:t>修回日期：</w:t>
      </w:r>
      <w:r>
        <w:rPr>
          <w:rFonts w:hint="eastAsia" w:ascii="宋体" w:hAnsi="宋体" w:eastAsia="宋体" w:cs="宋体"/>
          <w:lang w:val="en-US" w:eastAsia="zh-CN"/>
        </w:rPr>
        <w:t>0000-00-00</w:t>
      </w:r>
      <w:r>
        <w:rPr>
          <w:rFonts w:hint="eastAsia" w:ascii="宋体" w:hAnsi="宋体" w:eastAsia="宋体" w:cs="宋体"/>
          <w:highlight w:val="yellow"/>
          <w:lang w:val="en-US" w:eastAsia="zh-CN"/>
        </w:rPr>
        <w:t>由</w:t>
      </w:r>
      <w:r>
        <w:rPr>
          <w:rFonts w:hint="eastAsia"/>
          <w:highlight w:val="yellow"/>
        </w:rPr>
        <w:t>编辑部定义</w:t>
      </w:r>
    </w:p>
    <w:p w14:paraId="1345538C">
      <w:pPr>
        <w:pStyle w:val="52"/>
        <w:ind w:firstLine="320"/>
      </w:pPr>
      <w:r>
        <w:rPr>
          <w:rFonts w:hint="eastAsia" w:ascii="NEU-HZ" w:hAnsi="NEU-HZ" w:eastAsia="方正黑体_GBK"/>
        </w:rPr>
        <w:t>第一作者简介：</w:t>
      </w:r>
      <w:r>
        <w:rPr>
          <w:rFonts w:hint="eastAsia"/>
        </w:rPr>
        <w:t>朱峰（</w:t>
      </w:r>
      <w:r>
        <w:t>1960</w:t>
      </w:r>
      <w:r>
        <w:rPr>
          <w:rFonts w:hint="eastAsia"/>
        </w:rPr>
        <w:t>—），男，教授、博士研究生导师，沉积地质学和层序地层学。</w:t>
      </w:r>
      <w:r>
        <w:rPr>
          <w:rFonts w:ascii="NEU-HZ" w:hAnsi="NEU-HZ"/>
        </w:rPr>
        <w:t>E</w:t>
      </w:r>
      <w:r>
        <w:rPr>
          <w:rFonts w:ascii="Times New Roman" w:hAnsi="Times New Roman"/>
        </w:rPr>
        <w:t>-</w:t>
      </w:r>
      <w:r>
        <w:rPr>
          <w:rFonts w:ascii="NEU-HZ" w:hAnsi="NEU-HZ"/>
        </w:rPr>
        <w:t>mail</w:t>
      </w:r>
      <w:r>
        <w:rPr>
          <w:rFonts w:hint="eastAsia" w:ascii="NEU-FZ" w:hAnsi="NEU-FZ" w:eastAsia="方正黑体_GBK"/>
        </w:rPr>
        <w:t>：</w:t>
      </w:r>
      <w:r>
        <w:rPr>
          <w:rFonts w:ascii="NEU-FZ" w:hAnsi="NEU-FZ" w:eastAsia="方正黑体_GBK"/>
        </w:rPr>
        <w:t xml:space="preserve"> </w:t>
      </w:r>
      <w:r>
        <w:rPr>
          <w:rFonts w:hint="eastAsia"/>
        </w:rPr>
        <w:t>feng</w:t>
      </w:r>
      <w:r>
        <w:t>zhu@cup.edu.cn</w:t>
      </w:r>
      <w:r>
        <w:rPr>
          <w:rFonts w:hint="eastAsia"/>
        </w:rPr>
        <w:t>。</w:t>
      </w:r>
    </w:p>
    <w:p w14:paraId="3E2999C2">
      <w:pPr>
        <w:pStyle w:val="52"/>
        <w:ind w:firstLine="320"/>
        <w:rPr>
          <w:rFonts w:eastAsia="方正仿宋_GBK"/>
          <w:sz w:val="18"/>
          <w:szCs w:val="18"/>
        </w:rPr>
      </w:pPr>
      <w:r>
        <w:rPr>
          <w:rFonts w:hint="eastAsia" w:ascii="NEU-HZ" w:hAnsi="NEU-HZ" w:eastAsia="方正黑体_GBK"/>
        </w:rPr>
        <w:t>基金项目：</w:t>
      </w:r>
      <w:r>
        <w:rPr>
          <w:rFonts w:hint="eastAsia"/>
        </w:rPr>
        <w:t>国家自然科学基金项目（</w:t>
      </w:r>
      <w:r>
        <w:t>41272133</w:t>
      </w:r>
      <w:r>
        <w:rPr>
          <w:rFonts w:hint="eastAsia"/>
        </w:rPr>
        <w:t>）。</w:t>
      </w:r>
    </w:p>
    <w:p w14:paraId="1A796E0E">
      <w:pPr>
        <w:pStyle w:val="30"/>
        <w:rPr>
          <w:rFonts w:ascii="黑体" w:hAnsi="黑体" w:eastAsia="黑体"/>
        </w:rPr>
      </w:pPr>
      <w:r>
        <w:rPr>
          <w:rFonts w:hint="eastAsia" w:ascii="黑体" w:hAnsi="黑体" w:eastAsia="黑体"/>
        </w:rPr>
        <w:t>论文标题</w:t>
      </w:r>
    </w:p>
    <w:p w14:paraId="3174E636">
      <w:pPr>
        <w:pStyle w:val="30"/>
        <w:rPr>
          <w:rFonts w:ascii="黑体" w:hAnsi="黑体" w:eastAsia="黑体"/>
        </w:rPr>
      </w:pPr>
      <w:r>
        <w:rPr>
          <w:rFonts w:hint="eastAsia" w:ascii="黑体" w:hAnsi="黑体" w:eastAsia="黑体"/>
          <w:highlight w:val="yellow"/>
        </w:rPr>
        <w:t>（</w:t>
      </w:r>
      <w:r>
        <w:rPr>
          <w:rFonts w:ascii="黑体" w:hAnsi="黑体" w:eastAsia="黑体"/>
          <w:highlight w:val="yellow"/>
        </w:rPr>
        <w:t>黑体</w:t>
      </w:r>
      <w:r>
        <w:rPr>
          <w:rFonts w:hint="eastAsia" w:ascii="黑体" w:hAnsi="黑体" w:eastAsia="黑体"/>
          <w:highlight w:val="yellow"/>
        </w:rPr>
        <w:t>2</w:t>
      </w:r>
      <w:r>
        <w:rPr>
          <w:rFonts w:ascii="黑体" w:hAnsi="黑体" w:eastAsia="黑体"/>
          <w:highlight w:val="yellow"/>
        </w:rPr>
        <w:t>0</w:t>
      </w:r>
      <w:r>
        <w:rPr>
          <w:rFonts w:hint="eastAsia" w:ascii="黑体" w:hAnsi="黑体" w:eastAsia="黑体"/>
          <w:highlight w:val="yellow"/>
        </w:rPr>
        <w:t>号</w:t>
      </w:r>
      <w:r>
        <w:rPr>
          <w:rFonts w:ascii="黑体" w:hAnsi="黑体" w:eastAsia="黑体"/>
          <w:highlight w:val="yellow"/>
        </w:rPr>
        <w:t>，建议不超过20个字</w:t>
      </w:r>
      <w:r>
        <w:rPr>
          <w:rFonts w:hint="eastAsia" w:ascii="黑体" w:hAnsi="黑体" w:eastAsia="黑体"/>
          <w:highlight w:val="yellow"/>
        </w:rPr>
        <w:t>）</w:t>
      </w:r>
    </w:p>
    <w:p w14:paraId="6CB06D2C">
      <w:pPr>
        <w:pStyle w:val="31"/>
        <w:rPr>
          <w:rFonts w:asciiTheme="minorEastAsia" w:hAnsiTheme="minorEastAsia" w:eastAsiaTheme="minorEastAsia"/>
        </w:rPr>
      </w:pPr>
      <w:r>
        <w:rPr>
          <w:rFonts w:hint="eastAsia" w:asciiTheme="minorEastAsia" w:hAnsiTheme="minorEastAsia" w:eastAsiaTheme="minorEastAsia"/>
        </w:rPr>
        <w:t>朱峰</w:t>
      </w:r>
      <w:r>
        <w:rPr>
          <w:rFonts w:hint="eastAsia" w:asciiTheme="minorEastAsia" w:hAnsiTheme="minorEastAsia" w:eastAsiaTheme="minorEastAsia"/>
          <w:vertAlign w:val="superscript"/>
        </w:rPr>
        <w:t>1</w:t>
      </w:r>
      <w:r>
        <w:rPr>
          <w:rFonts w:hint="eastAsia" w:asciiTheme="minorEastAsia" w:hAnsiTheme="minorEastAsia" w:eastAsiaTheme="minorEastAsia"/>
        </w:rPr>
        <w:t>，王晓琳</w:t>
      </w:r>
      <w:r>
        <w:rPr>
          <w:rFonts w:hint="eastAsia" w:asciiTheme="minorEastAsia" w:hAnsiTheme="minorEastAsia" w:eastAsiaTheme="minorEastAsia"/>
          <w:vertAlign w:val="superscript"/>
        </w:rPr>
        <w:t>2</w:t>
      </w:r>
      <w:r>
        <w:rPr>
          <w:rFonts w:asciiTheme="minorEastAsia" w:hAnsiTheme="minorEastAsia" w:eastAsiaTheme="minorEastAsia"/>
        </w:rPr>
        <w:t xml:space="preserve"> </w:t>
      </w:r>
    </w:p>
    <w:p w14:paraId="47591CBB">
      <w:pPr>
        <w:pStyle w:val="32"/>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w:t>
      </w:r>
      <w:r>
        <w:rPr>
          <w:rFonts w:hint="eastAsia" w:asciiTheme="minorEastAsia" w:hAnsiTheme="minorEastAsia" w:eastAsiaTheme="minorEastAsia"/>
        </w:rPr>
        <w:t>中国石油大学（北京），北京</w:t>
      </w:r>
      <w:r>
        <w:rPr>
          <w:rFonts w:asciiTheme="minorEastAsia" w:hAnsiTheme="minorEastAsia" w:eastAsiaTheme="minorEastAsia"/>
        </w:rPr>
        <w:t xml:space="preserve"> 102249</w:t>
      </w:r>
      <w:r>
        <w:rPr>
          <w:rFonts w:hint="eastAsia" w:asciiTheme="minorEastAsia" w:hAnsiTheme="minorEastAsia" w:eastAsiaTheme="minorEastAsia"/>
        </w:rPr>
        <w:t>；2</w:t>
      </w:r>
      <w:r>
        <w:rPr>
          <w:rFonts w:asciiTheme="minorEastAsia" w:hAnsiTheme="minorEastAsia" w:eastAsiaTheme="minorEastAsia"/>
        </w:rPr>
        <w:t>.</w:t>
      </w:r>
      <w:r>
        <w:rPr>
          <w:rFonts w:hint="eastAsia" w:asciiTheme="minorEastAsia" w:hAnsiTheme="minorEastAsia" w:eastAsiaTheme="minorEastAsia"/>
        </w:rPr>
        <w:t xml:space="preserve">中国石化 石油勘探开发研究院，北京 </w:t>
      </w:r>
      <w:r>
        <w:rPr>
          <w:rFonts w:asciiTheme="minorEastAsia" w:hAnsiTheme="minorEastAsia" w:eastAsiaTheme="minorEastAsia"/>
        </w:rPr>
        <w:t>102206</w:t>
      </w:r>
      <w:r>
        <w:rPr>
          <w:rFonts w:hint="eastAsia" w:asciiTheme="minorEastAsia" w:hAnsiTheme="minorEastAsia" w:eastAsiaTheme="minorEastAsia"/>
        </w:rPr>
        <w:t>］</w:t>
      </w:r>
    </w:p>
    <w:p w14:paraId="728ADC71">
      <w:pPr>
        <w:pStyle w:val="32"/>
        <w:rPr>
          <w:rFonts w:asciiTheme="minorEastAsia" w:hAnsiTheme="minorEastAsia" w:eastAsiaTheme="minorEastAsia"/>
        </w:rPr>
      </w:pPr>
      <w:r>
        <w:rPr>
          <w:rFonts w:hint="eastAsia" w:asciiTheme="minorEastAsia" w:hAnsiTheme="minorEastAsia" w:eastAsiaTheme="minorEastAsia"/>
          <w:highlight w:val="yellow"/>
        </w:rPr>
        <w:t>（</w:t>
      </w:r>
      <w:r>
        <w:rPr>
          <w:rFonts w:asciiTheme="minorEastAsia" w:hAnsiTheme="minorEastAsia" w:eastAsiaTheme="minorEastAsia"/>
          <w:highlight w:val="yellow"/>
        </w:rPr>
        <w:t>4号</w:t>
      </w:r>
      <w:r>
        <w:rPr>
          <w:rFonts w:hint="eastAsia" w:asciiTheme="minorEastAsia" w:hAnsiTheme="minorEastAsia" w:eastAsiaTheme="minorEastAsia"/>
          <w:highlight w:val="yellow"/>
        </w:rPr>
        <w:t>宋体</w:t>
      </w:r>
      <w:r>
        <w:rPr>
          <w:rFonts w:asciiTheme="minorEastAsia" w:hAnsiTheme="minorEastAsia" w:eastAsiaTheme="minorEastAsia"/>
          <w:highlight w:val="yellow"/>
        </w:rPr>
        <w:t>。多位作者的署名之间应以逗号隔开，不同工作单位的作者，应在姓名右上角加注不同的阿拉伯数字序号，并在其工作单位名称前加与作者姓名序号相同的数字。</w:t>
      </w:r>
    </w:p>
    <w:p w14:paraId="40B01391">
      <w:pPr>
        <w:pStyle w:val="33"/>
        <w:rPr>
          <w:rFonts w:hint="eastAsia" w:asciiTheme="minorEastAsia" w:hAnsiTheme="minorEastAsia" w:eastAsiaTheme="minorEastAsia"/>
          <w:highlight w:val="yellow"/>
        </w:rPr>
      </w:pPr>
      <w:r>
        <w:rPr>
          <w:rFonts w:hint="eastAsia" w:asciiTheme="minorEastAsia" w:hAnsiTheme="minorEastAsia" w:eastAsiaTheme="minorEastAsia"/>
        </w:rPr>
        <w:t>摘要：细粒沉积环境和岩相时</w:t>
      </w:r>
      <w:r>
        <w:rPr>
          <w:rFonts w:asciiTheme="minorEastAsia" w:hAnsiTheme="minorEastAsia" w:eastAsiaTheme="minorEastAsia"/>
        </w:rPr>
        <w:t>-</w:t>
      </w:r>
      <w:r>
        <w:rPr>
          <w:rFonts w:hint="eastAsia" w:asciiTheme="minorEastAsia" w:hAnsiTheme="minorEastAsia" w:eastAsiaTheme="minorEastAsia"/>
        </w:rPr>
        <w:t>空分布规律是控制页岩油富集高产的主要因素。在前人细粒沉积环境和岩相研究的基础上，分析研究了松辽、渤海湾、鄂尔多斯和准噶尔等中国典型陆相盆地的细粒沉积环境及主要特征。研究认为：</w:t>
      </w:r>
      <w:r>
        <w:rPr>
          <w:rFonts w:asciiTheme="minorEastAsia" w:hAnsiTheme="minorEastAsia" w:eastAsiaTheme="minorEastAsia"/>
        </w:rPr>
        <w:t>①</w:t>
      </w:r>
      <w:r>
        <w:rPr>
          <w:rFonts w:hint="eastAsia" w:asciiTheme="minorEastAsia" w:hAnsiTheme="minorEastAsia" w:eastAsiaTheme="minorEastAsia"/>
        </w:rPr>
        <w:t>淡水</w:t>
      </w:r>
      <w:r>
        <w:rPr>
          <w:rFonts w:asciiTheme="minorEastAsia" w:hAnsiTheme="minorEastAsia" w:eastAsiaTheme="minorEastAsia"/>
        </w:rPr>
        <w:t>-</w:t>
      </w:r>
      <w:r>
        <w:rPr>
          <w:rFonts w:hint="eastAsia" w:asciiTheme="minorEastAsia" w:hAnsiTheme="minorEastAsia" w:eastAsiaTheme="minorEastAsia"/>
        </w:rPr>
        <w:t>微咸水湖盆发育</w:t>
      </w:r>
      <w:r>
        <w:rPr>
          <w:rFonts w:hint="eastAsia" w:asciiTheme="minorEastAsia" w:hAnsiTheme="minorEastAsia" w:eastAsiaTheme="minorEastAsia"/>
          <w:highlight w:val="yellow"/>
        </w:rPr>
        <w:t>中文摘要应是浓缩论文的独立短文，反映主要论点、创造性内容，不少于</w:t>
      </w:r>
      <w:r>
        <w:rPr>
          <w:rFonts w:asciiTheme="minorEastAsia" w:hAnsiTheme="minorEastAsia" w:eastAsiaTheme="minorEastAsia"/>
          <w:highlight w:val="yellow"/>
        </w:rPr>
        <w:t>450字。请严格按照4个要素的结构编写。【目的】……【方法】……【结果】……【结论】……。</w:t>
      </w:r>
      <w:r>
        <w:rPr>
          <w:rFonts w:hint="eastAsia" w:asciiTheme="minorEastAsia" w:hAnsiTheme="minorEastAsia" w:eastAsiaTheme="minorEastAsia"/>
          <w:highlight w:val="yellow"/>
        </w:rPr>
        <w:t>宋体，小五，单倍行距</w:t>
      </w:r>
    </w:p>
    <w:p w14:paraId="14305E94">
      <w:pPr>
        <w:pStyle w:val="33"/>
        <w:rPr>
          <w:rFonts w:hint="eastAsia" w:asciiTheme="minorEastAsia" w:hAnsiTheme="minorEastAsia" w:eastAsiaTheme="minorEastAsia"/>
        </w:rPr>
      </w:pPr>
      <w:r>
        <w:rPr>
          <w:rFonts w:hint="eastAsia" w:asciiTheme="minorEastAsia" w:hAnsiTheme="minorEastAsia" w:eastAsiaTheme="minorEastAsia"/>
        </w:rPr>
        <w:t>要点：</w:t>
      </w:r>
    </w:p>
    <w:p w14:paraId="1EA9072B">
      <w:pPr>
        <w:pStyle w:val="33"/>
        <w:keepNext w:val="0"/>
        <w:keepLines w:val="0"/>
        <w:pageBreakBefore w:val="0"/>
        <w:widowControl/>
        <w:kinsoku/>
        <w:wordWrap/>
        <w:overflowPunct/>
        <w:topLinePunct w:val="0"/>
        <w:autoSpaceDE/>
        <w:autoSpaceDN/>
        <w:bidi w:val="0"/>
        <w:adjustRightInd/>
        <w:snapToGrid/>
        <w:spacing w:before="0"/>
        <w:textAlignment w:val="auto"/>
        <w:rPr>
          <w:rFonts w:hint="eastAsia" w:asciiTheme="minorEastAsia" w:hAnsiTheme="minorEastAsia" w:eastAsiaTheme="minorEastAsia"/>
        </w:rPr>
      </w:pPr>
      <w:r>
        <w:rPr>
          <w:rFonts w:hint="eastAsia" w:asciiTheme="minorEastAsia" w:hAnsiTheme="minorEastAsia" w:eastAsiaTheme="minorEastAsia"/>
        </w:rPr>
        <w:t>(1) ××××××××××××××××××××××××××××××××。</w:t>
      </w:r>
    </w:p>
    <w:p w14:paraId="5584C753">
      <w:pPr>
        <w:pStyle w:val="33"/>
        <w:keepNext w:val="0"/>
        <w:keepLines w:val="0"/>
        <w:pageBreakBefore w:val="0"/>
        <w:widowControl/>
        <w:kinsoku/>
        <w:wordWrap/>
        <w:overflowPunct/>
        <w:topLinePunct w:val="0"/>
        <w:autoSpaceDE/>
        <w:autoSpaceDN/>
        <w:bidi w:val="0"/>
        <w:adjustRightInd/>
        <w:snapToGrid/>
        <w:spacing w:before="0"/>
        <w:textAlignment w:val="auto"/>
        <w:rPr>
          <w:rFonts w:hint="eastAsia" w:asciiTheme="minorEastAsia" w:hAnsiTheme="minorEastAsia" w:eastAsiaTheme="minorEastAsia"/>
        </w:rPr>
      </w:pPr>
      <w:r>
        <w:rPr>
          <w:rFonts w:hint="eastAsia" w:asciiTheme="minorEastAsia" w:hAnsiTheme="minorEastAsia" w:eastAsiaTheme="minorEastAsia"/>
        </w:rPr>
        <w:t>(2) ××××××××××××××××××××××××××××××××。</w:t>
      </w:r>
    </w:p>
    <w:p w14:paraId="5B7B5B42">
      <w:pPr>
        <w:pStyle w:val="34"/>
        <w:jc w:val="both"/>
        <w:rPr>
          <w:rFonts w:hint="eastAsia"/>
          <w:highlight w:val="yellow"/>
        </w:rPr>
      </w:pPr>
      <w:r>
        <w:rPr>
          <w:rFonts w:hint="eastAsia" w:asciiTheme="minorEastAsia" w:hAnsiTheme="minorEastAsia" w:eastAsiaTheme="minorEastAsia"/>
        </w:rPr>
        <w:t>(3) ××××××××××××××××××××××××××××××××。</w:t>
      </w:r>
      <w:r>
        <w:rPr>
          <w:rFonts w:hint="eastAsia"/>
          <w:highlight w:val="yellow"/>
        </w:rPr>
        <w:t>（</w:t>
      </w:r>
      <w:r>
        <w:rPr>
          <w:rFonts w:hint="eastAsia"/>
          <w:highlight w:val="yellow"/>
          <w:lang w:val="en-US" w:eastAsia="zh-CN"/>
        </w:rPr>
        <w:t>要点内容为必填项，说明文章的创新点，每点内容以</w:t>
      </w:r>
      <w:r>
        <w:rPr>
          <w:rFonts w:hint="eastAsia" w:asciiTheme="minorEastAsia" w:hAnsiTheme="minorEastAsia"/>
          <w:szCs w:val="21"/>
          <w:highlight w:val="yellow"/>
        </w:rPr>
        <w:t>“(</w:t>
      </w:r>
      <w:r>
        <w:rPr>
          <w:rFonts w:hint="eastAsia" w:asciiTheme="minorEastAsia" w:hAnsiTheme="minorEastAsia"/>
          <w:szCs w:val="21"/>
          <w:highlight w:val="yellow"/>
          <w:lang w:val="en-US" w:eastAsia="zh-CN"/>
        </w:rPr>
        <w:t>序号</w:t>
      </w:r>
      <w:r>
        <w:rPr>
          <w:rFonts w:asciiTheme="minorEastAsia" w:hAnsiTheme="minorEastAsia"/>
          <w:szCs w:val="21"/>
          <w:highlight w:val="yellow"/>
        </w:rPr>
        <w:t>)</w:t>
      </w:r>
      <w:r>
        <w:rPr>
          <w:rFonts w:hint="eastAsia" w:asciiTheme="minorEastAsia" w:hAnsiTheme="minorEastAsia"/>
          <w:szCs w:val="21"/>
          <w:highlight w:val="yellow"/>
          <w:lang w:val="en-US" w:eastAsia="zh-CN"/>
        </w:rPr>
        <w:t xml:space="preserve"> </w:t>
      </w:r>
      <w:r>
        <w:rPr>
          <w:rFonts w:hint="eastAsia" w:asciiTheme="minorEastAsia" w:hAnsiTheme="minorEastAsia"/>
          <w:szCs w:val="21"/>
          <w:highlight w:val="yellow"/>
        </w:rPr>
        <w:t>”</w:t>
      </w:r>
      <w:r>
        <w:rPr>
          <w:rFonts w:hint="eastAsia" w:asciiTheme="minorEastAsia" w:hAnsiTheme="minorEastAsia"/>
          <w:szCs w:val="21"/>
          <w:highlight w:val="yellow"/>
          <w:lang w:val="en-US" w:eastAsia="zh-CN"/>
        </w:rPr>
        <w:t>开始后接创新点说明，每条</w:t>
      </w:r>
      <w:r>
        <w:rPr>
          <w:rFonts w:hint="eastAsia" w:asciiTheme="minorEastAsia" w:hAnsiTheme="minorEastAsia"/>
          <w:szCs w:val="21"/>
          <w:highlight w:val="yellow"/>
        </w:rPr>
        <w:t>单独成段</w:t>
      </w:r>
      <w:r>
        <w:rPr>
          <w:rFonts w:hint="eastAsia"/>
          <w:highlight w:val="yellow"/>
        </w:rPr>
        <w:t>）</w:t>
      </w:r>
    </w:p>
    <w:p w14:paraId="3020BCB7">
      <w:pPr>
        <w:pStyle w:val="33"/>
        <w:keepNext w:val="0"/>
        <w:keepLines w:val="0"/>
        <w:pageBreakBefore w:val="0"/>
        <w:widowControl/>
        <w:kinsoku/>
        <w:wordWrap/>
        <w:overflowPunct/>
        <w:topLinePunct w:val="0"/>
        <w:autoSpaceDE/>
        <w:autoSpaceDN/>
        <w:bidi w:val="0"/>
        <w:adjustRightInd/>
        <w:snapToGrid/>
        <w:spacing w:before="0"/>
        <w:textAlignment w:val="auto"/>
        <w:rPr>
          <w:rFonts w:hint="eastAsia" w:asciiTheme="minorEastAsia" w:hAnsiTheme="minorEastAsia" w:eastAsiaTheme="minorEastAsia"/>
        </w:rPr>
      </w:pPr>
    </w:p>
    <w:p w14:paraId="269063F0">
      <w:pPr>
        <w:pStyle w:val="34"/>
        <w:rPr>
          <w:rFonts w:ascii="宋体" w:hAnsi="宋体" w:eastAsia="宋体"/>
        </w:rPr>
      </w:pPr>
      <w:r>
        <w:rPr>
          <w:rFonts w:hint="eastAsia" w:ascii="宋体" w:hAnsi="宋体" w:eastAsia="宋体"/>
        </w:rPr>
        <w:t>关键词：沉积模式；岩相特征；沉积环境；细粒沉积；页岩油；中国陆相湖盆</w:t>
      </w:r>
    </w:p>
    <w:p w14:paraId="3DEB6F27">
      <w:pPr>
        <w:pStyle w:val="34"/>
        <w:jc w:val="center"/>
        <w:rPr>
          <w:rFonts w:eastAsia="方正书宋_GBK"/>
          <w:sz w:val="21"/>
          <w:szCs w:val="21"/>
        </w:rPr>
      </w:pPr>
      <w:r>
        <w:rPr>
          <w:rFonts w:hint="eastAsia"/>
          <w:highlight w:val="yellow"/>
        </w:rPr>
        <w:t>（由小到大的顺序，宋体，小五，单倍行距）</w:t>
      </w:r>
    </w:p>
    <w:p w14:paraId="0C13FDF8">
      <w:pPr>
        <w:pStyle w:val="35"/>
        <w:rPr>
          <w:sz w:val="21"/>
          <w:szCs w:val="21"/>
        </w:rPr>
      </w:pPr>
      <w:r>
        <w:rPr>
          <w:rFonts w:hint="eastAsia" w:ascii="NEU-HZ" w:hAnsi="NEU-HZ" w:eastAsia="方正黑体_GBK"/>
        </w:rPr>
        <w:t>中图分类号：</w:t>
      </w:r>
      <w:r>
        <w:rPr>
          <w:rFonts w:hint="eastAsia"/>
          <w:highlight w:val="yellow"/>
        </w:rPr>
        <w:t>编辑部定义</w:t>
      </w:r>
      <w:r>
        <w:t xml:space="preserve">      </w:t>
      </w:r>
      <w:r>
        <w:rPr>
          <w:rFonts w:hint="eastAsia" w:ascii="NEU-HZ" w:hAnsi="NEU-HZ" w:eastAsia="方正黑体_GBK"/>
        </w:rPr>
        <w:t>文献标识码：</w:t>
      </w:r>
      <w:r>
        <w:rPr>
          <w:rFonts w:eastAsia="方正仿宋_GBK"/>
        </w:rPr>
        <w:t>A</w:t>
      </w:r>
    </w:p>
    <w:p w14:paraId="7602BB8D">
      <w:pPr>
        <w:pStyle w:val="36"/>
        <w:rPr>
          <w:rFonts w:ascii="Times New Roman" w:hAnsi="Times New Roman" w:cs="Times New Roman"/>
        </w:rPr>
      </w:pPr>
      <w:r>
        <w:rPr>
          <w:rFonts w:ascii="Times New Roman" w:hAnsi="Times New Roman" w:cs="Times New Roman"/>
        </w:rPr>
        <w:t>Title</w:t>
      </w:r>
    </w:p>
    <w:p w14:paraId="315CD04E">
      <w:pPr>
        <w:pStyle w:val="36"/>
        <w:rPr>
          <w:rFonts w:hint="eastAsia"/>
        </w:rPr>
      </w:pPr>
      <w:r>
        <w:rPr>
          <w:rFonts w:hint="eastAsia"/>
          <w:highlight w:val="yellow"/>
        </w:rPr>
        <w:t>（4号</w:t>
      </w:r>
      <w:r>
        <w:rPr>
          <w:highlight w:val="yellow"/>
        </w:rPr>
        <w:t>Times New Roman</w:t>
      </w:r>
      <w:r>
        <w:rPr>
          <w:rFonts w:hint="eastAsia"/>
          <w:highlight w:val="yellow"/>
        </w:rPr>
        <w:t>）</w:t>
      </w:r>
    </w:p>
    <w:p w14:paraId="61E213B8">
      <w:pPr>
        <w:pStyle w:val="37"/>
        <w:rPr>
          <w:rFonts w:ascii="Times New Roman" w:hAnsi="Times New Roman" w:cs="Times New Roman"/>
        </w:rPr>
      </w:pPr>
      <w:r>
        <w:rPr>
          <w:rFonts w:ascii="Times New Roman" w:hAnsi="Times New Roman" w:cs="Times New Roman"/>
        </w:rPr>
        <w:t>ZHU Feng</w:t>
      </w:r>
      <w:r>
        <w:rPr>
          <w:rFonts w:ascii="Times New Roman" w:hAnsi="Times New Roman" w:cs="Times New Roman"/>
          <w:vertAlign w:val="superscript"/>
        </w:rPr>
        <w:t>1</w:t>
      </w:r>
      <w:r>
        <w:rPr>
          <w:rFonts w:ascii="Times New Roman" w:hAnsi="Times New Roman" w:cs="Times New Roman"/>
        </w:rPr>
        <w:t>，WANG Xiaolin</w:t>
      </w:r>
      <w:r>
        <w:rPr>
          <w:rFonts w:ascii="Times New Roman" w:hAnsi="Times New Roman" w:cs="Times New Roman"/>
          <w:vertAlign w:val="superscript"/>
        </w:rPr>
        <w:t>2</w:t>
      </w:r>
    </w:p>
    <w:p w14:paraId="6401ED6E">
      <w:pPr>
        <w:pStyle w:val="38"/>
        <w:numPr>
          <w:ilvl w:val="0"/>
          <w:numId w:val="1"/>
        </w:numPr>
        <w:rPr>
          <w:rFonts w:ascii="Times New Roman" w:hAnsi="Times New Roman" w:cs="Times New Roman"/>
        </w:rPr>
      </w:pPr>
      <w:r>
        <w:rPr>
          <w:rFonts w:ascii="Times New Roman" w:hAnsi="Times New Roman" w:cs="Times New Roman"/>
          <w:i/>
        </w:rPr>
        <w:t xml:space="preserve">China University of Petroleum </w:t>
      </w:r>
      <w:r>
        <w:rPr>
          <w:rFonts w:ascii="Times New Roman" w:hAnsi="Times New Roman" w:cs="Times New Roman"/>
        </w:rPr>
        <w:t>（</w:t>
      </w:r>
      <w:r>
        <w:rPr>
          <w:rFonts w:ascii="Times New Roman" w:hAnsi="Times New Roman" w:cs="Times New Roman"/>
          <w:i/>
        </w:rPr>
        <w:t>Beijing</w:t>
      </w:r>
      <w:r>
        <w:rPr>
          <w:rFonts w:ascii="Times New Roman" w:hAnsi="Times New Roman" w:cs="Times New Roman"/>
        </w:rPr>
        <w:t>），</w:t>
      </w:r>
      <w:r>
        <w:rPr>
          <w:rFonts w:ascii="Times New Roman" w:hAnsi="Times New Roman" w:cs="Times New Roman"/>
          <w:i/>
        </w:rPr>
        <w:t xml:space="preserve"> Beijing </w:t>
      </w:r>
      <w:r>
        <w:rPr>
          <w:rFonts w:ascii="Times New Roman" w:hAnsi="Times New Roman" w:cs="Times New Roman"/>
        </w:rPr>
        <w:t>102249，</w:t>
      </w:r>
      <w:r>
        <w:rPr>
          <w:rFonts w:ascii="Times New Roman" w:hAnsi="Times New Roman" w:cs="Times New Roman"/>
          <w:i/>
        </w:rPr>
        <w:t xml:space="preserve"> China；2.</w:t>
      </w:r>
      <w:r>
        <w:rPr>
          <w:rFonts w:ascii="Times New Roman" w:hAnsi="Times New Roman" w:cs="Times New Roman"/>
        </w:rPr>
        <w:t xml:space="preserve"> </w:t>
      </w:r>
      <w:r>
        <w:rPr>
          <w:rFonts w:ascii="Times New Roman" w:hAnsi="Times New Roman" w:cs="Times New Roman"/>
          <w:i/>
        </w:rPr>
        <w:t>Petroleum Exploration and Production Research Institute，SINOPEC，Beijing 102206，China</w:t>
      </w:r>
      <w:r>
        <w:rPr>
          <w:rFonts w:ascii="Times New Roman" w:hAnsi="Times New Roman" w:cs="Times New Roman"/>
        </w:rPr>
        <w:t>］</w:t>
      </w:r>
    </w:p>
    <w:p w14:paraId="6D354517">
      <w:pPr>
        <w:pStyle w:val="2"/>
        <w:ind w:left="360"/>
        <w:rPr>
          <w:highlight w:val="yellow"/>
        </w:rPr>
      </w:pPr>
      <w:r>
        <w:rPr>
          <w:rFonts w:hint="eastAsia"/>
          <w:highlight w:val="yellow"/>
        </w:rPr>
        <w:t>英文作者单位：小5号Times New Roman，斜体</w:t>
      </w:r>
    </w:p>
    <w:p w14:paraId="6CF294F4">
      <w:pPr>
        <w:pStyle w:val="38"/>
        <w:ind w:left="360"/>
        <w:jc w:val="left"/>
      </w:pPr>
    </w:p>
    <w:p w14:paraId="0B50C7FD">
      <w:pPr>
        <w:pStyle w:val="2"/>
        <w:ind w:left="360"/>
        <w:rPr>
          <w:rFonts w:ascii="Times New Roman" w:hAnsi="Times New Roman" w:cs="Times New Roman"/>
        </w:rPr>
      </w:pPr>
      <w:r>
        <w:rPr>
          <w:rFonts w:ascii="Times New Roman" w:hAnsi="Times New Roman" w:eastAsia="方正黑体_GBK" w:cs="Times New Roman"/>
        </w:rPr>
        <w:t>Abstract</w:t>
      </w:r>
      <w:r>
        <w:rPr>
          <w:rFonts w:ascii="Times New Roman" w:hAnsi="Times New Roman" w:cs="Times New Roman"/>
        </w:rPr>
        <w:t>：The sedimentary environments of fine-grained sediments and the spatio-temporal distribution patterns of the fine-grained lithofacies are identified as primary factors governing the</w:t>
      </w:r>
    </w:p>
    <w:p w14:paraId="299F3B71">
      <w:pPr>
        <w:pStyle w:val="2"/>
        <w:ind w:left="360"/>
        <w:rPr>
          <w:highlight w:val="yellow"/>
        </w:rPr>
      </w:pPr>
      <w:r>
        <w:t xml:space="preserve"> </w:t>
      </w:r>
      <w:r>
        <w:rPr>
          <w:rFonts w:hint="eastAsia"/>
          <w:highlight w:val="yellow"/>
        </w:rPr>
        <w:t>英文作者单位：小5号Times New Roman，斜体</w:t>
      </w:r>
    </w:p>
    <w:p w14:paraId="1980A2B0">
      <w:pPr>
        <w:pStyle w:val="39"/>
      </w:pPr>
    </w:p>
    <w:p w14:paraId="01A7E88C">
      <w:pPr>
        <w:pStyle w:val="39"/>
      </w:pPr>
      <w:r>
        <w:t xml:space="preserve"> </w:t>
      </w:r>
    </w:p>
    <w:p w14:paraId="2B1DF1FD">
      <w:pPr>
        <w:pStyle w:val="24"/>
        <w:ind w:firstLine="420"/>
      </w:pPr>
      <w:r>
        <w:rPr>
          <w:rFonts w:hint="eastAsia" w:asciiTheme="minorEastAsia" w:hAnsiTheme="minorEastAsia" w:eastAsiaTheme="minorEastAsia"/>
        </w:rPr>
        <w:t>细粒沉积物（岩）研究历史较长。早在</w:t>
      </w:r>
      <w:r>
        <w:rPr>
          <w:rFonts w:asciiTheme="minorEastAsia" w:hAnsiTheme="minorEastAsia" w:eastAsiaTheme="minorEastAsia"/>
        </w:rPr>
        <w:t>18</w:t>
      </w:r>
      <w:r>
        <w:rPr>
          <w:rFonts w:hint="eastAsia" w:asciiTheme="minorEastAsia" w:hAnsiTheme="minorEastAsia" w:eastAsiaTheme="minorEastAsia"/>
        </w:rPr>
        <w:t>世纪中叶，</w:t>
      </w:r>
      <w:r>
        <w:rPr>
          <w:rFonts w:asciiTheme="minorEastAsia" w:hAnsiTheme="minorEastAsia" w:eastAsiaTheme="minorEastAsia"/>
        </w:rPr>
        <w:t>Hoosen</w:t>
      </w:r>
      <w:r>
        <w:rPr>
          <w:rFonts w:hint="eastAsia" w:asciiTheme="minorEastAsia" w:hAnsiTheme="minorEastAsia" w:eastAsiaTheme="minorEastAsia"/>
        </w:rPr>
        <w:t>就提出了泥岩的概念，后来</w:t>
      </w:r>
      <w:r>
        <w:rPr>
          <w:rFonts w:asciiTheme="minorEastAsia" w:hAnsiTheme="minorEastAsia" w:eastAsiaTheme="minorEastAsia"/>
        </w:rPr>
        <w:t>Farey</w:t>
      </w:r>
      <w:r>
        <w:rPr>
          <w:rFonts w:hint="eastAsia" w:asciiTheme="minorEastAsia" w:hAnsiTheme="minorEastAsia" w:eastAsiaTheme="minorEastAsia"/>
        </w:rPr>
        <w:t>进一步定义了泥页岩。实际上，细粒沉积物（</w:t>
      </w:r>
      <w:r>
        <w:rPr>
          <w:rFonts w:asciiTheme="minorEastAsia" w:hAnsiTheme="minorEastAsia" w:eastAsiaTheme="minorEastAsia"/>
        </w:rPr>
        <w:t>fine-grained sediments</w:t>
      </w:r>
      <w:r>
        <w:rPr>
          <w:rFonts w:hint="eastAsia" w:asciiTheme="minorEastAsia" w:hAnsiTheme="minorEastAsia" w:eastAsiaTheme="minorEastAsia"/>
        </w:rPr>
        <w:t>）最早由</w:t>
      </w:r>
      <w:r>
        <w:rPr>
          <w:rFonts w:asciiTheme="minorEastAsia" w:hAnsiTheme="minorEastAsia" w:eastAsiaTheme="minorEastAsia"/>
        </w:rPr>
        <w:t>Krumbein</w:t>
      </w:r>
      <w:r>
        <w:rPr>
          <w:rFonts w:hint="eastAsia" w:asciiTheme="minorEastAsia" w:hAnsiTheme="minorEastAsia" w:eastAsiaTheme="minorEastAsia"/>
        </w:rPr>
        <w:t>提出，是指粒径小于</w:t>
      </w:r>
      <w:r>
        <w:rPr>
          <w:rFonts w:asciiTheme="minorEastAsia" w:hAnsiTheme="minorEastAsia" w:eastAsiaTheme="minorEastAsia"/>
        </w:rPr>
        <w:t>0.062 5 mm</w:t>
      </w:r>
      <w:r>
        <w:rPr>
          <w:rFonts w:hint="eastAsia" w:asciiTheme="minorEastAsia" w:hAnsiTheme="minorEastAsia" w:eastAsiaTheme="minorEastAsia"/>
        </w:rPr>
        <w:t>且颗粒含量大于</w:t>
      </w:r>
      <w:r>
        <w:rPr>
          <w:rFonts w:asciiTheme="minorEastAsia" w:hAnsiTheme="minorEastAsia" w:eastAsiaTheme="minorEastAsia"/>
        </w:rPr>
        <w:t xml:space="preserve"> 50 %</w:t>
      </w:r>
      <w:r>
        <w:rPr>
          <w:rFonts w:hint="eastAsia" w:asciiTheme="minorEastAsia" w:hAnsiTheme="minorEastAsia" w:eastAsiaTheme="minorEastAsia"/>
        </w:rPr>
        <w:t>的碎屑沉积岩，主要由黏土（粒径</w:t>
      </w:r>
      <w:r>
        <w:rPr>
          <w:rFonts w:asciiTheme="minorEastAsia" w:hAnsiTheme="minorEastAsia" w:eastAsiaTheme="minorEastAsia"/>
        </w:rPr>
        <w:t>&lt;0.003 9 mm</w:t>
      </w:r>
      <w:r>
        <w:rPr>
          <w:rFonts w:hint="eastAsia" w:asciiTheme="minorEastAsia" w:hAnsiTheme="minorEastAsia" w:eastAsiaTheme="minorEastAsia"/>
        </w:rPr>
        <w:t>）和粉砂等细粒物质组成，可包含有机质、内生碳酸盐矿物、生物硅质和磷酸盐等多种组分</w:t>
      </w:r>
      <w:r>
        <w:rPr>
          <w:rFonts w:hint="eastAsia" w:asciiTheme="minorEastAsia" w:hAnsiTheme="minorEastAsia" w:eastAsiaTheme="minorEastAsia"/>
          <w:vertAlign w:val="superscript"/>
        </w:rPr>
        <w:t>［</w:t>
      </w:r>
      <w:r>
        <w:rPr>
          <w:highlight w:val="yellow"/>
          <w:vertAlign w:val="superscript"/>
        </w:rPr>
        <w:t>1-2</w:t>
      </w:r>
      <w:r>
        <w:rPr>
          <w:rFonts w:hint="eastAsia"/>
          <w:vertAlign w:val="superscript"/>
        </w:rPr>
        <w:t>］</w:t>
      </w:r>
      <w:r>
        <w:rPr>
          <w:rFonts w:hint="eastAsia"/>
        </w:rPr>
        <w:t>。</w:t>
      </w:r>
    </w:p>
    <w:p w14:paraId="6D9F7843">
      <w:pPr>
        <w:pStyle w:val="24"/>
        <w:ind w:firstLine="420"/>
      </w:pPr>
    </w:p>
    <w:p w14:paraId="3F18E00D">
      <w:pPr>
        <w:pStyle w:val="24"/>
        <w:ind w:firstLine="420"/>
        <w:jc w:val="center"/>
      </w:pPr>
      <w:r>
        <w:rPr>
          <w:rFonts w:hint="eastAsia"/>
          <w:highlight w:val="yellow"/>
        </w:rPr>
        <w:t>（引言不编号，引言以及正文：</w:t>
      </w:r>
      <w:r>
        <w:rPr>
          <w:highlight w:val="yellow"/>
        </w:rPr>
        <w:t>5号宋体，通栏排版</w:t>
      </w:r>
      <w:r>
        <w:rPr>
          <w:rFonts w:hint="eastAsia"/>
          <w:highlight w:val="yellow"/>
        </w:rPr>
        <w:t>，单倍行距</w:t>
      </w:r>
      <w:r>
        <w:rPr>
          <w:highlight w:val="yellow"/>
        </w:rPr>
        <w:t>。</w:t>
      </w:r>
      <w:r>
        <w:rPr>
          <w:rFonts w:hint="eastAsia"/>
          <w:highlight w:val="yellow"/>
        </w:rPr>
        <w:t>引言</w:t>
      </w:r>
      <w:r>
        <w:rPr>
          <w:highlight w:val="yellow"/>
        </w:rPr>
        <w:t>应包括技术背景、研究目的、研究意义；国内外同类研究现状；本次研究内容，突出创新点</w:t>
      </w:r>
      <w:r>
        <w:t>。</w:t>
      </w:r>
      <w:r>
        <w:rPr>
          <w:rFonts w:hint="eastAsia"/>
          <w:highlight w:val="yellow"/>
        </w:rPr>
        <w:t>）</w:t>
      </w:r>
    </w:p>
    <w:p w14:paraId="1FCE2662">
      <w:pPr>
        <w:pStyle w:val="43"/>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　一级标题</w:t>
      </w:r>
    </w:p>
    <w:p w14:paraId="097C7BDE">
      <w:pPr>
        <w:pStyle w:val="2"/>
        <w:rPr>
          <w:rFonts w:asciiTheme="minorEastAsia" w:hAnsiTheme="minorEastAsia"/>
        </w:rPr>
      </w:pPr>
      <w:r>
        <w:rPr>
          <w:rFonts w:hint="eastAsia" w:asciiTheme="minorEastAsia" w:hAnsiTheme="minorEastAsia"/>
          <w:highlight w:val="yellow"/>
        </w:rPr>
        <w:t>（</w:t>
      </w:r>
      <w:r>
        <w:rPr>
          <w:rFonts w:hint="eastAsia"/>
          <w:highlight w:val="yellow"/>
        </w:rPr>
        <w:t>一级标题：4号宋体，顶格，编号与文字间留一字空格。</w:t>
      </w:r>
      <w:r>
        <w:rPr>
          <w:rFonts w:hint="eastAsia" w:asciiTheme="minorEastAsia" w:hAnsiTheme="minorEastAsia"/>
          <w:highlight w:val="yellow"/>
        </w:rPr>
        <w:t>）</w:t>
      </w:r>
    </w:p>
    <w:p w14:paraId="5F6D837A">
      <w:pPr>
        <w:pStyle w:val="24"/>
        <w:numPr>
          <w:ilvl w:val="1"/>
          <w:numId w:val="2"/>
        </w:numPr>
        <w:ind w:firstLineChars="0"/>
        <w:rPr>
          <w:rFonts w:asciiTheme="minorEastAsia" w:hAnsiTheme="minorEastAsia" w:eastAsiaTheme="minorEastAsia"/>
        </w:rPr>
      </w:pPr>
      <w:r>
        <w:rPr>
          <w:rFonts w:hint="eastAsia" w:asciiTheme="minorEastAsia" w:hAnsiTheme="minorEastAsia" w:eastAsiaTheme="minorEastAsia"/>
        </w:rPr>
        <w:t>二级标题</w:t>
      </w:r>
    </w:p>
    <w:p w14:paraId="230C78A3">
      <w:pPr>
        <w:pStyle w:val="24"/>
        <w:ind w:left="945" w:firstLine="0" w:firstLineChars="0"/>
        <w:rPr>
          <w:rFonts w:asciiTheme="minorEastAsia" w:hAnsiTheme="minorEastAsia" w:eastAsiaTheme="minorEastAsia"/>
        </w:rPr>
      </w:pPr>
      <w:r>
        <w:rPr>
          <w:rFonts w:hint="eastAsia" w:asciiTheme="minorEastAsia" w:hAnsiTheme="minorEastAsia" w:eastAsiaTheme="minorEastAsia"/>
          <w:highlight w:val="yellow"/>
        </w:rPr>
        <w:t>（</w:t>
      </w:r>
      <w:r>
        <w:rPr>
          <w:rFonts w:hint="eastAsia"/>
          <w:highlight w:val="yellow"/>
        </w:rPr>
        <w:t>二级标题：5号宋体，顶格，编号与文字间留一字空格。</w:t>
      </w:r>
      <w:r>
        <w:rPr>
          <w:rFonts w:hint="eastAsia" w:asciiTheme="minorEastAsia" w:hAnsiTheme="minorEastAsia" w:eastAsiaTheme="minorEastAsia"/>
          <w:highlight w:val="yellow"/>
        </w:rPr>
        <w:t>）</w:t>
      </w:r>
    </w:p>
    <w:p w14:paraId="08416DCB">
      <w:pPr>
        <w:pStyle w:val="24"/>
        <w:ind w:firstLine="420"/>
        <w:rPr>
          <w:rFonts w:asciiTheme="minorEastAsia" w:hAnsiTheme="minorEastAsia" w:eastAsiaTheme="minorEastAsia"/>
        </w:rPr>
      </w:pPr>
      <w:r>
        <w:rPr>
          <w:rFonts w:hint="eastAsia" w:asciiTheme="minorEastAsia" w:hAnsiTheme="minorEastAsia" w:eastAsiaTheme="minorEastAsia"/>
        </w:rPr>
        <w:t>中国中</w:t>
      </w:r>
      <w:r>
        <w:rPr>
          <w:rFonts w:asciiTheme="minorEastAsia" w:hAnsiTheme="minorEastAsia" w:eastAsiaTheme="minorEastAsia"/>
        </w:rPr>
        <w:t>-</w:t>
      </w:r>
      <w:r>
        <w:rPr>
          <w:rFonts w:hint="eastAsia" w:asciiTheme="minorEastAsia" w:hAnsiTheme="minorEastAsia" w:eastAsiaTheme="minorEastAsia"/>
        </w:rPr>
        <w:t>新生代发育陆相湖盆沉积体系。东部松辽盆地和渤海湾盆地的陆相富有机质页岩分别分布于白垩系和古近系，中部鄂尔多斯盆地和四川盆地的陆相富有机质页岩分别分布于三叠系和侏罗系，西部准噶尔盆地、三塘湖盆地和柴达木盆</w:t>
      </w:r>
    </w:p>
    <w:p w14:paraId="511DCACE">
      <w:pPr>
        <w:pStyle w:val="43"/>
        <w:rPr>
          <w:rFonts w:asciiTheme="minorEastAsia" w:hAnsiTheme="minorEastAsia" w:eastAsiaTheme="minorEastAsia"/>
        </w:rPr>
      </w:pPr>
      <w:r>
        <w:rPr>
          <w:rFonts w:hint="eastAsia" w:asciiTheme="minorEastAsia" w:hAnsiTheme="minorEastAsia" w:eastAsiaTheme="minorEastAsia"/>
        </w:rPr>
        <w:t>……</w:t>
      </w:r>
    </w:p>
    <w:p w14:paraId="23C8ED93">
      <w:pPr>
        <w:pStyle w:val="43"/>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图</w:t>
      </w:r>
      <w:r>
        <w:rPr>
          <w:rFonts w:asciiTheme="minorEastAsia" w:hAnsiTheme="minorEastAsia" w:eastAsiaTheme="minorEastAsia"/>
          <w:sz w:val="18"/>
          <w:szCs w:val="18"/>
        </w:rPr>
        <w:t>1 图名应具自明性，以盆地名或大区名开头</w:t>
      </w:r>
    </w:p>
    <w:p w14:paraId="6E4EEE40">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a.……；b.……；c.……</w:t>
      </w:r>
    </w:p>
    <w:p w14:paraId="11265FF4">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Fig.1 Title</w:t>
      </w:r>
    </w:p>
    <w:p w14:paraId="0A05B72E">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表1 表名应具自明性，以盆地名或大区名开头</w:t>
      </w:r>
      <w:r>
        <w:rPr>
          <w:rFonts w:hint="eastAsia" w:asciiTheme="minorEastAsia" w:hAnsiTheme="minorEastAsia" w:eastAsiaTheme="minorEastAsia"/>
          <w:sz w:val="18"/>
          <w:szCs w:val="18"/>
        </w:rPr>
        <w:t>（三线表）</w:t>
      </w:r>
    </w:p>
    <w:p w14:paraId="18511716">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Table 1 Title in English</w:t>
      </w:r>
    </w:p>
    <w:tbl>
      <w:tblPr>
        <w:tblStyle w:val="8"/>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916"/>
        <w:gridCol w:w="916"/>
        <w:gridCol w:w="916"/>
        <w:gridCol w:w="916"/>
        <w:gridCol w:w="1331"/>
      </w:tblGrid>
      <w:tr w14:paraId="150EAA1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31" w:hRule="atLeast"/>
          <w:jc w:val="center"/>
        </w:trPr>
        <w:tc>
          <w:tcPr>
            <w:tcW w:w="916" w:type="dxa"/>
            <w:tcBorders>
              <w:bottom w:val="single" w:color="auto" w:sz="4" w:space="0"/>
            </w:tcBorders>
            <w:vAlign w:val="center"/>
          </w:tcPr>
          <w:p w14:paraId="79EF6362">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bottom w:val="single" w:color="auto" w:sz="4" w:space="0"/>
            </w:tcBorders>
            <w:vAlign w:val="center"/>
          </w:tcPr>
          <w:p w14:paraId="6FC48FE0">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bottom w:val="single" w:color="auto" w:sz="4" w:space="0"/>
            </w:tcBorders>
            <w:vAlign w:val="center"/>
          </w:tcPr>
          <w:p w14:paraId="62D06628">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bottom w:val="single" w:color="auto" w:sz="4" w:space="0"/>
            </w:tcBorders>
            <w:vAlign w:val="center"/>
          </w:tcPr>
          <w:p w14:paraId="6FEBE804">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1331" w:type="dxa"/>
            <w:tcBorders>
              <w:bottom w:val="single" w:color="auto" w:sz="4" w:space="0"/>
            </w:tcBorders>
            <w:vAlign w:val="center"/>
          </w:tcPr>
          <w:p w14:paraId="4830D957">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r>
      <w:tr w14:paraId="0F15DDE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31" w:hRule="atLeast"/>
          <w:jc w:val="center"/>
        </w:trPr>
        <w:tc>
          <w:tcPr>
            <w:tcW w:w="916" w:type="dxa"/>
            <w:tcBorders>
              <w:top w:val="nil"/>
              <w:bottom w:val="nil"/>
              <w:right w:val="nil"/>
            </w:tcBorders>
            <w:vAlign w:val="center"/>
          </w:tcPr>
          <w:p w14:paraId="6E9ED7EA">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bottom w:val="nil"/>
              <w:right w:val="nil"/>
            </w:tcBorders>
            <w:vAlign w:val="center"/>
          </w:tcPr>
          <w:p w14:paraId="5ECE1D5F">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bottom w:val="nil"/>
              <w:right w:val="nil"/>
            </w:tcBorders>
            <w:vAlign w:val="center"/>
          </w:tcPr>
          <w:p w14:paraId="2449BEF9">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bottom w:val="nil"/>
              <w:right w:val="nil"/>
            </w:tcBorders>
            <w:vAlign w:val="center"/>
          </w:tcPr>
          <w:p w14:paraId="3C301ACB">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1331" w:type="dxa"/>
            <w:tcBorders>
              <w:top w:val="nil"/>
              <w:left w:val="nil"/>
              <w:bottom w:val="nil"/>
            </w:tcBorders>
            <w:vAlign w:val="center"/>
          </w:tcPr>
          <w:p w14:paraId="1C80AA66">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r>
      <w:tr w14:paraId="1F6563F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41" w:hRule="atLeast"/>
          <w:jc w:val="center"/>
        </w:trPr>
        <w:tc>
          <w:tcPr>
            <w:tcW w:w="916" w:type="dxa"/>
            <w:tcBorders>
              <w:top w:val="nil"/>
              <w:right w:val="nil"/>
            </w:tcBorders>
            <w:vAlign w:val="center"/>
          </w:tcPr>
          <w:p w14:paraId="54EFA2E4">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right w:val="nil"/>
            </w:tcBorders>
            <w:vAlign w:val="center"/>
          </w:tcPr>
          <w:p w14:paraId="0848DDD9">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right w:val="nil"/>
            </w:tcBorders>
            <w:vAlign w:val="center"/>
          </w:tcPr>
          <w:p w14:paraId="6E737937">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916" w:type="dxa"/>
            <w:tcBorders>
              <w:top w:val="nil"/>
              <w:left w:val="nil"/>
              <w:right w:val="nil"/>
            </w:tcBorders>
            <w:vAlign w:val="center"/>
          </w:tcPr>
          <w:p w14:paraId="5EFE1356">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c>
          <w:tcPr>
            <w:tcW w:w="1331" w:type="dxa"/>
            <w:tcBorders>
              <w:top w:val="nil"/>
              <w:left w:val="nil"/>
            </w:tcBorders>
            <w:vAlign w:val="center"/>
          </w:tcPr>
          <w:p w14:paraId="5438BADC">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w:t>
            </w:r>
          </w:p>
        </w:tc>
      </w:tr>
    </w:tbl>
    <w:p w14:paraId="0FB9A121">
      <w:pPr>
        <w:pStyle w:val="43"/>
        <w:jc w:val="center"/>
        <w:rPr>
          <w:rFonts w:asciiTheme="minorEastAsia" w:hAnsiTheme="minorEastAsia" w:eastAsiaTheme="minorEastAsia"/>
          <w:sz w:val="18"/>
          <w:szCs w:val="18"/>
        </w:rPr>
      </w:pPr>
      <m:oMathPara>
        <m:oMath>
          <m:r>
            <m:rPr/>
            <w:rPr>
              <w:rFonts w:ascii="Cambria Math" w:hAnsi="Cambria Math" w:eastAsiaTheme="minorEastAsia"/>
              <w:sz w:val="18"/>
              <w:szCs w:val="18"/>
            </w:rPr>
            <m:t>f</m:t>
          </m:r>
          <m:d>
            <m:dPr>
              <m:ctrlPr>
                <w:rPr>
                  <w:rFonts w:ascii="Cambria Math" w:hAnsi="Cambria Math" w:eastAsiaTheme="minorEastAsia"/>
                  <w:sz w:val="18"/>
                  <w:szCs w:val="18"/>
                </w:rPr>
              </m:ctrlPr>
            </m:dPr>
            <m:e>
              <m:r>
                <m:rPr/>
                <w:rPr>
                  <w:rFonts w:ascii="Cambria Math" w:hAnsi="Cambria Math" w:eastAsiaTheme="minorEastAsia"/>
                  <w:sz w:val="18"/>
                  <w:szCs w:val="18"/>
                </w:rPr>
                <m:t>x</m:t>
              </m:r>
              <m:ctrlPr>
                <w:rPr>
                  <w:rFonts w:ascii="Cambria Math" w:hAnsi="Cambria Math" w:eastAsiaTheme="minorEastAsia"/>
                  <w:sz w:val="18"/>
                  <w:szCs w:val="18"/>
                </w:rPr>
              </m:ctrlPr>
            </m:e>
          </m:d>
          <m:r>
            <m:rPr>
              <m:sty m:val="p"/>
            </m:rPr>
            <w:rPr>
              <w:rFonts w:ascii="Cambria Math" w:hAnsi="Cambria Math" w:eastAsiaTheme="minorEastAsia"/>
              <w:sz w:val="18"/>
              <w:szCs w:val="18"/>
            </w:rPr>
            <m:t>=</m:t>
          </m:r>
          <m:sSub>
            <m:sSubPr>
              <m:ctrlPr>
                <w:rPr>
                  <w:rFonts w:ascii="Cambria Math" w:hAnsi="Cambria Math" w:eastAsiaTheme="minorEastAsia"/>
                  <w:sz w:val="18"/>
                  <w:szCs w:val="18"/>
                </w:rPr>
              </m:ctrlPr>
            </m:sSubPr>
            <m:e>
              <m:r>
                <m:rPr/>
                <w:rPr>
                  <w:rFonts w:ascii="Cambria Math" w:hAnsi="Cambria Math" w:eastAsiaTheme="minorEastAsia"/>
                  <w:sz w:val="18"/>
                  <w:szCs w:val="18"/>
                </w:rPr>
                <m:t>a</m:t>
              </m:r>
              <m:ctrlPr>
                <w:rPr>
                  <w:rFonts w:ascii="Cambria Math" w:hAnsi="Cambria Math" w:eastAsiaTheme="minorEastAsia"/>
                  <w:sz w:val="18"/>
                  <w:szCs w:val="18"/>
                </w:rPr>
              </m:ctrlPr>
            </m:e>
            <m:sub>
              <m:r>
                <m:rPr>
                  <m:sty m:val="p"/>
                </m:rPr>
                <w:rPr>
                  <w:rFonts w:ascii="Cambria Math" w:hAnsi="Cambria Math" w:eastAsiaTheme="minorEastAsia"/>
                  <w:sz w:val="18"/>
                  <w:szCs w:val="18"/>
                </w:rPr>
                <m:t>0</m:t>
              </m:r>
              <m:ctrlPr>
                <w:rPr>
                  <w:rFonts w:ascii="Cambria Math" w:hAnsi="Cambria Math" w:eastAsiaTheme="minorEastAsia"/>
                  <w:sz w:val="18"/>
                  <w:szCs w:val="18"/>
                </w:rPr>
              </m:ctrlPr>
            </m:sub>
          </m:sSub>
          <m:r>
            <m:rPr>
              <m:sty m:val="p"/>
            </m:rPr>
            <w:rPr>
              <w:rFonts w:ascii="Cambria Math" w:hAnsi="Cambria Math" w:eastAsiaTheme="minorEastAsia"/>
              <w:sz w:val="18"/>
              <w:szCs w:val="18"/>
            </w:rPr>
            <m:t>+</m:t>
          </m:r>
          <m:nary>
            <m:naryPr>
              <m:chr m:val="∑"/>
              <m:grow m:val="1"/>
              <m:ctrlPr>
                <w:rPr>
                  <w:rFonts w:ascii="Cambria Math" w:hAnsi="Cambria Math" w:eastAsiaTheme="minorEastAsia"/>
                  <w:sz w:val="18"/>
                  <w:szCs w:val="18"/>
                </w:rPr>
              </m:ctrlPr>
            </m:naryPr>
            <m:sub>
              <m:r>
                <m:rPr/>
                <w:rPr>
                  <w:rFonts w:ascii="Cambria Math" w:hAnsi="Cambria Math" w:eastAsiaTheme="minorEastAsia"/>
                  <w:sz w:val="18"/>
                  <w:szCs w:val="18"/>
                </w:rPr>
                <m:t>n</m:t>
              </m:r>
              <m:r>
                <m:rPr>
                  <m:sty m:val="p"/>
                </m:rPr>
                <w:rPr>
                  <w:rFonts w:ascii="Cambria Math" w:hAnsi="Cambria Math" w:eastAsiaTheme="minorEastAsia"/>
                  <w:sz w:val="18"/>
                  <w:szCs w:val="18"/>
                </w:rPr>
                <m:t>=1</m:t>
              </m:r>
              <m:ctrlPr>
                <w:rPr>
                  <w:rFonts w:ascii="Cambria Math" w:hAnsi="Cambria Math" w:eastAsiaTheme="minorEastAsia"/>
                  <w:sz w:val="18"/>
                  <w:szCs w:val="18"/>
                </w:rPr>
              </m:ctrlPr>
            </m:sub>
            <m:sup>
              <m:r>
                <m:rPr>
                  <m:sty m:val="p"/>
                </m:rPr>
                <w:rPr>
                  <w:rFonts w:ascii="Cambria Math" w:hAnsi="Cambria Math" w:eastAsiaTheme="minorEastAsia"/>
                  <w:sz w:val="18"/>
                  <w:szCs w:val="18"/>
                </w:rPr>
                <m:t>∞</m:t>
              </m:r>
              <m:ctrlPr>
                <w:rPr>
                  <w:rFonts w:ascii="Cambria Math" w:hAnsi="Cambria Math" w:eastAsiaTheme="minorEastAsia"/>
                  <w:sz w:val="18"/>
                  <w:szCs w:val="18"/>
                </w:rPr>
              </m:ctrlPr>
            </m:sup>
            <m:e>
              <m:d>
                <m:dPr>
                  <m:ctrlPr>
                    <w:rPr>
                      <w:rFonts w:ascii="Cambria Math" w:hAnsi="Cambria Math" w:eastAsiaTheme="minorEastAsia"/>
                      <w:sz w:val="18"/>
                      <w:szCs w:val="18"/>
                    </w:rPr>
                  </m:ctrlPr>
                </m:dPr>
                <m:e>
                  <m:sSub>
                    <m:sSubPr>
                      <m:ctrlPr>
                        <w:rPr>
                          <w:rFonts w:ascii="Cambria Math" w:hAnsi="Cambria Math" w:eastAsiaTheme="minorEastAsia"/>
                          <w:sz w:val="18"/>
                          <w:szCs w:val="18"/>
                        </w:rPr>
                      </m:ctrlPr>
                    </m:sSubPr>
                    <m:e>
                      <m:r>
                        <m:rPr/>
                        <w:rPr>
                          <w:rFonts w:ascii="Cambria Math" w:hAnsi="Cambria Math" w:eastAsiaTheme="minorEastAsia"/>
                          <w:sz w:val="18"/>
                          <w:szCs w:val="18"/>
                        </w:rPr>
                        <m:t>a</m:t>
                      </m:r>
                      <m:ctrlPr>
                        <w:rPr>
                          <w:rFonts w:ascii="Cambria Math" w:hAnsi="Cambria Math" w:eastAsiaTheme="minorEastAsia"/>
                          <w:sz w:val="18"/>
                          <w:szCs w:val="18"/>
                        </w:rPr>
                      </m:ctrlPr>
                    </m:e>
                    <m:sub>
                      <m:r>
                        <m:rPr/>
                        <w:rPr>
                          <w:rFonts w:ascii="Cambria Math" w:hAnsi="Cambria Math" w:eastAsiaTheme="minorEastAsia"/>
                          <w:sz w:val="18"/>
                          <w:szCs w:val="18"/>
                        </w:rPr>
                        <m:t>n</m:t>
                      </m:r>
                      <m:ctrlPr>
                        <w:rPr>
                          <w:rFonts w:ascii="Cambria Math" w:hAnsi="Cambria Math" w:eastAsiaTheme="minorEastAsia"/>
                          <w:sz w:val="18"/>
                          <w:szCs w:val="18"/>
                        </w:rPr>
                      </m:ctrlPr>
                    </m:sub>
                  </m:sSub>
                  <m:func>
                    <m:funcPr>
                      <m:ctrlPr>
                        <w:rPr>
                          <w:rFonts w:ascii="Cambria Math" w:hAnsi="Cambria Math" w:eastAsiaTheme="minorEastAsia"/>
                          <w:sz w:val="18"/>
                          <w:szCs w:val="18"/>
                        </w:rPr>
                      </m:ctrlPr>
                    </m:funcPr>
                    <m:fName>
                      <m:r>
                        <m:rPr>
                          <m:sty m:val="p"/>
                        </m:rPr>
                        <w:rPr>
                          <w:rFonts w:ascii="Cambria Math" w:hAnsi="Cambria Math" w:eastAsiaTheme="minorEastAsia"/>
                          <w:sz w:val="18"/>
                          <w:szCs w:val="18"/>
                        </w:rPr>
                        <m:t>cos</m:t>
                      </m:r>
                      <m:ctrlPr>
                        <w:rPr>
                          <w:rFonts w:ascii="Cambria Math" w:hAnsi="Cambria Math" w:eastAsiaTheme="minorEastAsia"/>
                          <w:sz w:val="18"/>
                          <w:szCs w:val="18"/>
                        </w:rPr>
                      </m:ctrlPr>
                    </m:fName>
                    <m:e>
                      <m:f>
                        <m:fPr>
                          <m:ctrlPr>
                            <w:rPr>
                              <w:rFonts w:ascii="Cambria Math" w:hAnsi="Cambria Math" w:eastAsiaTheme="minorEastAsia"/>
                              <w:sz w:val="18"/>
                              <w:szCs w:val="18"/>
                            </w:rPr>
                          </m:ctrlPr>
                        </m:fPr>
                        <m:num>
                          <m:r>
                            <m:rPr/>
                            <w:rPr>
                              <w:rFonts w:ascii="Cambria Math" w:hAnsi="Cambria Math" w:eastAsiaTheme="minorEastAsia"/>
                              <w:sz w:val="18"/>
                              <w:szCs w:val="18"/>
                            </w:rPr>
                            <m:t>nπx</m:t>
                          </m:r>
                          <m:ctrlPr>
                            <w:rPr>
                              <w:rFonts w:ascii="Cambria Math" w:hAnsi="Cambria Math" w:eastAsiaTheme="minorEastAsia"/>
                              <w:sz w:val="18"/>
                              <w:szCs w:val="18"/>
                            </w:rPr>
                          </m:ctrlPr>
                        </m:num>
                        <m:den>
                          <m:r>
                            <m:rPr/>
                            <w:rPr>
                              <w:rFonts w:ascii="Cambria Math" w:hAnsi="Cambria Math" w:eastAsiaTheme="minorEastAsia"/>
                              <w:sz w:val="18"/>
                              <w:szCs w:val="18"/>
                            </w:rPr>
                            <m:t>L</m:t>
                          </m:r>
                          <m:ctrlPr>
                            <w:rPr>
                              <w:rFonts w:ascii="Cambria Math" w:hAnsi="Cambria Math" w:eastAsiaTheme="minorEastAsia"/>
                              <w:sz w:val="18"/>
                              <w:szCs w:val="18"/>
                            </w:rPr>
                          </m:ctrlPr>
                        </m:den>
                      </m:f>
                      <m:ctrlPr>
                        <w:rPr>
                          <w:rFonts w:ascii="Cambria Math" w:hAnsi="Cambria Math" w:eastAsiaTheme="minorEastAsia"/>
                          <w:sz w:val="18"/>
                          <w:szCs w:val="18"/>
                        </w:rPr>
                      </m:ctrlPr>
                    </m:e>
                  </m:func>
                  <m:r>
                    <m:rPr>
                      <m:sty m:val="p"/>
                    </m:rPr>
                    <w:rPr>
                      <w:rFonts w:ascii="Cambria Math" w:hAnsi="Cambria Math" w:eastAsiaTheme="minorEastAsia"/>
                      <w:sz w:val="18"/>
                      <w:szCs w:val="18"/>
                    </w:rPr>
                    <m:t>+</m:t>
                  </m:r>
                  <m:sSub>
                    <m:sSubPr>
                      <m:ctrlPr>
                        <w:rPr>
                          <w:rFonts w:ascii="Cambria Math" w:hAnsi="Cambria Math" w:eastAsiaTheme="minorEastAsia"/>
                          <w:sz w:val="18"/>
                          <w:szCs w:val="18"/>
                        </w:rPr>
                      </m:ctrlPr>
                    </m:sSubPr>
                    <m:e>
                      <m:r>
                        <m:rPr/>
                        <w:rPr>
                          <w:rFonts w:ascii="Cambria Math" w:hAnsi="Cambria Math" w:eastAsiaTheme="minorEastAsia"/>
                          <w:sz w:val="18"/>
                          <w:szCs w:val="18"/>
                        </w:rPr>
                        <m:t>b</m:t>
                      </m:r>
                      <m:ctrlPr>
                        <w:rPr>
                          <w:rFonts w:ascii="Cambria Math" w:hAnsi="Cambria Math" w:eastAsiaTheme="minorEastAsia"/>
                          <w:sz w:val="18"/>
                          <w:szCs w:val="18"/>
                        </w:rPr>
                      </m:ctrlPr>
                    </m:e>
                    <m:sub>
                      <m:r>
                        <m:rPr/>
                        <w:rPr>
                          <w:rFonts w:ascii="Cambria Math" w:hAnsi="Cambria Math" w:eastAsiaTheme="minorEastAsia"/>
                          <w:sz w:val="18"/>
                          <w:szCs w:val="18"/>
                        </w:rPr>
                        <m:t>n</m:t>
                      </m:r>
                      <m:ctrlPr>
                        <w:rPr>
                          <w:rFonts w:ascii="Cambria Math" w:hAnsi="Cambria Math" w:eastAsiaTheme="minorEastAsia"/>
                          <w:sz w:val="18"/>
                          <w:szCs w:val="18"/>
                        </w:rPr>
                      </m:ctrlPr>
                    </m:sub>
                  </m:sSub>
                  <m:func>
                    <m:funcPr>
                      <m:ctrlPr>
                        <w:rPr>
                          <w:rFonts w:ascii="Cambria Math" w:hAnsi="Cambria Math" w:eastAsiaTheme="minorEastAsia"/>
                          <w:sz w:val="18"/>
                          <w:szCs w:val="18"/>
                        </w:rPr>
                      </m:ctrlPr>
                    </m:funcPr>
                    <m:fName>
                      <m:r>
                        <m:rPr>
                          <m:sty m:val="p"/>
                        </m:rPr>
                        <w:rPr>
                          <w:rFonts w:ascii="Cambria Math" w:hAnsi="Cambria Math" w:eastAsiaTheme="minorEastAsia"/>
                          <w:sz w:val="18"/>
                          <w:szCs w:val="18"/>
                        </w:rPr>
                        <m:t>sin</m:t>
                      </m:r>
                      <m:ctrlPr>
                        <w:rPr>
                          <w:rFonts w:ascii="Cambria Math" w:hAnsi="Cambria Math" w:eastAsiaTheme="minorEastAsia"/>
                          <w:sz w:val="18"/>
                          <w:szCs w:val="18"/>
                        </w:rPr>
                      </m:ctrlPr>
                    </m:fName>
                    <m:e>
                      <m:f>
                        <m:fPr>
                          <m:ctrlPr>
                            <w:rPr>
                              <w:rFonts w:ascii="Cambria Math" w:hAnsi="Cambria Math" w:eastAsiaTheme="minorEastAsia"/>
                              <w:sz w:val="18"/>
                              <w:szCs w:val="18"/>
                            </w:rPr>
                          </m:ctrlPr>
                        </m:fPr>
                        <m:num>
                          <m:r>
                            <m:rPr/>
                            <w:rPr>
                              <w:rFonts w:ascii="Cambria Math" w:hAnsi="Cambria Math" w:eastAsiaTheme="minorEastAsia"/>
                              <w:sz w:val="18"/>
                              <w:szCs w:val="18"/>
                            </w:rPr>
                            <m:t>nπx</m:t>
                          </m:r>
                          <m:ctrlPr>
                            <w:rPr>
                              <w:rFonts w:ascii="Cambria Math" w:hAnsi="Cambria Math" w:eastAsiaTheme="minorEastAsia"/>
                              <w:sz w:val="18"/>
                              <w:szCs w:val="18"/>
                            </w:rPr>
                          </m:ctrlPr>
                        </m:num>
                        <m:den>
                          <m:r>
                            <m:rPr/>
                            <w:rPr>
                              <w:rFonts w:ascii="Cambria Math" w:hAnsi="Cambria Math" w:eastAsiaTheme="minorEastAsia"/>
                              <w:sz w:val="18"/>
                              <w:szCs w:val="18"/>
                            </w:rPr>
                            <m:t>L</m:t>
                          </m:r>
                          <m:ctrlPr>
                            <w:rPr>
                              <w:rFonts w:ascii="Cambria Math" w:hAnsi="Cambria Math" w:eastAsiaTheme="minorEastAsia"/>
                              <w:sz w:val="18"/>
                              <w:szCs w:val="18"/>
                            </w:rPr>
                          </m:ctrlPr>
                        </m:den>
                      </m:f>
                      <m:ctrlPr>
                        <w:rPr>
                          <w:rFonts w:ascii="Cambria Math" w:hAnsi="Cambria Math" w:eastAsiaTheme="minorEastAsia"/>
                          <w:sz w:val="18"/>
                          <w:szCs w:val="18"/>
                        </w:rPr>
                      </m:ctrlPr>
                    </m:e>
                  </m:func>
                  <m:ctrlPr>
                    <w:rPr>
                      <w:rFonts w:ascii="Cambria Math" w:hAnsi="Cambria Math" w:eastAsiaTheme="minorEastAsia"/>
                      <w:sz w:val="18"/>
                      <w:szCs w:val="18"/>
                    </w:rPr>
                  </m:ctrlPr>
                </m:e>
              </m:d>
              <m:ctrlPr>
                <w:rPr>
                  <w:rFonts w:ascii="Cambria Math" w:hAnsi="Cambria Math" w:eastAsiaTheme="minorEastAsia"/>
                  <w:sz w:val="18"/>
                  <w:szCs w:val="18"/>
                </w:rPr>
              </m:ctrlPr>
            </m:e>
          </m:nary>
        </m:oMath>
      </m:oMathPara>
    </w:p>
    <w:p w14:paraId="5F6715A6">
      <w:pPr>
        <w:pStyle w:val="43"/>
        <w:jc w:val="center"/>
        <w:rPr>
          <w:rFonts w:asciiTheme="minorEastAsia" w:hAnsiTheme="minorEastAsia" w:eastAsiaTheme="minorEastAsia"/>
          <w:sz w:val="18"/>
          <w:szCs w:val="18"/>
        </w:rPr>
      </w:pPr>
      <w:r>
        <w:rPr>
          <w:rFonts w:asciiTheme="minorEastAsia" w:hAnsiTheme="minorEastAsia" w:eastAsiaTheme="minorEastAsia"/>
          <w:sz w:val="18"/>
          <w:szCs w:val="18"/>
        </w:rPr>
        <w:t>式中：x为……，单位；a0为……，单位；……。</w:t>
      </w:r>
    </w:p>
    <w:p w14:paraId="10B67705">
      <w:pPr>
        <w:pStyle w:val="43"/>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w:t>
      </w:r>
    </w:p>
    <w:p w14:paraId="5D8D5CFF">
      <w:pPr>
        <w:pStyle w:val="43"/>
        <w:jc w:val="center"/>
        <w:rPr>
          <w:rFonts w:asciiTheme="minorEastAsia" w:hAnsiTheme="minorEastAsia" w:eastAsiaTheme="minorEastAsia"/>
          <w:sz w:val="18"/>
          <w:szCs w:val="18"/>
        </w:rPr>
      </w:pPr>
      <w:r>
        <w:rPr>
          <w:rFonts w:hint="eastAsia" w:asciiTheme="minorEastAsia" w:hAnsiTheme="minorEastAsia" w:eastAsiaTheme="minorEastAsia"/>
          <w:sz w:val="18"/>
          <w:szCs w:val="18"/>
          <w:highlight w:val="yellow"/>
        </w:rPr>
        <w:t>图表名宋体小五，</w:t>
      </w:r>
      <w:r>
        <w:rPr>
          <w:rFonts w:asciiTheme="minorEastAsia" w:hAnsiTheme="minorEastAsia" w:eastAsiaTheme="minorEastAsia"/>
          <w:sz w:val="18"/>
          <w:szCs w:val="18"/>
          <w:highlight w:val="yellow"/>
        </w:rPr>
        <w:t>需对公式中全部物理量符号的含义进行解释，注意要用国际制单位。</w:t>
      </w:r>
    </w:p>
    <w:p w14:paraId="7C14961D">
      <w:pPr>
        <w:pStyle w:val="43"/>
        <w:rPr>
          <w:rFonts w:asciiTheme="minorEastAsia" w:hAnsiTheme="minorEastAsia" w:eastAsiaTheme="minorEastAsia"/>
        </w:rPr>
      </w:pPr>
      <w:r>
        <w:rPr>
          <w:rFonts w:asciiTheme="minorEastAsia" w:hAnsiTheme="minorEastAsia" w:eastAsiaTheme="minorEastAsia"/>
        </w:rPr>
        <w:t>4</w:t>
      </w:r>
      <w:r>
        <w:rPr>
          <w:rFonts w:hint="eastAsia" w:asciiTheme="minorEastAsia" w:hAnsiTheme="minorEastAsia" w:eastAsiaTheme="minorEastAsia"/>
        </w:rPr>
        <w:t>　结论</w:t>
      </w:r>
    </w:p>
    <w:p w14:paraId="0870B92B">
      <w:pPr>
        <w:pStyle w:val="24"/>
        <w:ind w:firstLine="420"/>
        <w:rPr>
          <w:rFonts w:asciiTheme="minorEastAsia" w:hAnsiTheme="minorEastAsia" w:eastAsiaTheme="minorEastAsia"/>
        </w:rPr>
      </w:pP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rPr>
        <w:t>……。</w:t>
      </w:r>
    </w:p>
    <w:p w14:paraId="677C6ACE">
      <w:pPr>
        <w:pStyle w:val="24"/>
        <w:ind w:firstLine="42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rPr>
        <w:t>……</w:t>
      </w:r>
    </w:p>
    <w:p w14:paraId="3E8FA194">
      <w:pPr>
        <w:pStyle w:val="43"/>
        <w:rPr>
          <w:rFonts w:asciiTheme="minorEastAsia" w:hAnsiTheme="minorEastAsia" w:eastAsiaTheme="minorEastAsia"/>
          <w:sz w:val="21"/>
          <w:szCs w:val="21"/>
        </w:rPr>
      </w:pPr>
      <w:r>
        <w:rPr>
          <w:rFonts w:hint="eastAsia" w:asciiTheme="minorEastAsia" w:hAnsiTheme="minorEastAsia" w:eastAsiaTheme="minorEastAsia"/>
          <w:sz w:val="21"/>
          <w:szCs w:val="21"/>
        </w:rPr>
        <w:t>　</w:t>
      </w:r>
      <w:r>
        <w:rPr>
          <w:rFonts w:hint="eastAsia" w:asciiTheme="minorEastAsia" w:hAnsiTheme="minorEastAsia" w:eastAsiaTheme="minorEastAsia"/>
          <w:sz w:val="21"/>
          <w:szCs w:val="21"/>
          <w:highlight w:val="yellow"/>
        </w:rPr>
        <w:t>致谢：本文……，在此致以衷心感谢！</w:t>
      </w:r>
    </w:p>
    <w:p w14:paraId="5003D859">
      <w:pPr>
        <w:pStyle w:val="24"/>
        <w:ind w:firstLine="420"/>
        <w:rPr>
          <w:rFonts w:asciiTheme="minorEastAsia" w:hAnsiTheme="minorEastAsia" w:eastAsiaTheme="minorEastAsia"/>
        </w:rPr>
      </w:pPr>
    </w:p>
    <w:p w14:paraId="12D58766">
      <w:pPr>
        <w:pStyle w:val="46"/>
      </w:pPr>
      <w:r>
        <w:rPr>
          <w:rFonts w:hint="eastAsia"/>
        </w:rPr>
        <w:t>参</w:t>
      </w:r>
      <w:r>
        <w:t xml:space="preserve"> </w:t>
      </w:r>
      <w:r>
        <w:rPr>
          <w:rFonts w:hint="eastAsia"/>
        </w:rPr>
        <w:t>考</w:t>
      </w:r>
      <w:r>
        <w:t xml:space="preserve"> </w:t>
      </w:r>
      <w:r>
        <w:rPr>
          <w:rFonts w:hint="eastAsia"/>
        </w:rPr>
        <w:t>文</w:t>
      </w:r>
      <w:r>
        <w:t xml:space="preserve"> </w:t>
      </w:r>
      <w:r>
        <w:rPr>
          <w:rFonts w:hint="eastAsia"/>
        </w:rPr>
        <w:t>献</w:t>
      </w:r>
    </w:p>
    <w:p w14:paraId="50A71BC5">
      <w:pPr>
        <w:pStyle w:val="46"/>
      </w:pPr>
      <w:r>
        <w:rPr>
          <w:rFonts w:hint="eastAsia"/>
          <w:highlight w:val="yellow"/>
        </w:rPr>
        <w:t>（参考文献：小</w:t>
      </w:r>
      <w:r>
        <w:rPr>
          <w:highlight w:val="yellow"/>
        </w:rPr>
        <w:t>5号</w:t>
      </w:r>
      <w:r>
        <w:rPr>
          <w:rFonts w:hint="eastAsia"/>
          <w:highlight w:val="yellow"/>
        </w:rPr>
        <w:t>宋体</w:t>
      </w:r>
      <w:r>
        <w:rPr>
          <w:highlight w:val="yellow"/>
        </w:rPr>
        <w:t>，顶格。各类参考文献的著录细则，请参阅国家标准《信息与文献 参考文献著录规则》（GB/T 7714—2015）。</w:t>
      </w:r>
      <w:r>
        <w:rPr>
          <w:rFonts w:hint="eastAsia"/>
          <w:highlight w:val="yellow"/>
        </w:rPr>
        <w:t>）</w:t>
      </w:r>
    </w:p>
    <w:p w14:paraId="24B8024A">
      <w:pPr>
        <w:pStyle w:val="47"/>
      </w:pPr>
      <w:r>
        <w:rPr>
          <w:rFonts w:hint="eastAsia"/>
        </w:rPr>
        <w:tab/>
      </w:r>
      <w:r>
        <w:rPr>
          <w:rFonts w:hint="eastAsia"/>
        </w:rPr>
        <w:t>［</w:t>
      </w:r>
      <w:r>
        <w:t>1</w:t>
      </w:r>
      <w:r>
        <w:rPr>
          <w:rFonts w:hint="eastAsia"/>
        </w:rPr>
        <w:t>］</w:t>
      </w:r>
      <w:r>
        <w:rPr>
          <w:rFonts w:hint="eastAsia"/>
        </w:rPr>
        <w:tab/>
      </w:r>
      <w:r>
        <w:rPr>
          <w:rFonts w:hint="eastAsia"/>
        </w:rPr>
        <w:t>朱筱敏</w:t>
      </w:r>
      <w:r>
        <w:t xml:space="preserve">. </w:t>
      </w:r>
      <w:r>
        <w:rPr>
          <w:rFonts w:hint="eastAsia"/>
        </w:rPr>
        <w:t>沉积岩石学：</w:t>
      </w:r>
      <w:r>
        <w:t xml:space="preserve"> </w:t>
      </w:r>
      <w:r>
        <w:rPr>
          <w:rFonts w:hint="eastAsia"/>
        </w:rPr>
        <w:t>富媒体［</w:t>
      </w:r>
      <w:r>
        <w:t>M</w:t>
      </w:r>
      <w:r>
        <w:rPr>
          <w:rFonts w:hint="eastAsia"/>
        </w:rPr>
        <w:t>］</w:t>
      </w:r>
      <w:r>
        <w:t>. 5</w:t>
      </w:r>
      <w:r>
        <w:rPr>
          <w:rFonts w:hint="eastAsia"/>
        </w:rPr>
        <w:t>版</w:t>
      </w:r>
      <w:r>
        <w:t xml:space="preserve">. </w:t>
      </w:r>
      <w:r>
        <w:rPr>
          <w:rFonts w:hint="eastAsia"/>
        </w:rPr>
        <w:t>北京：</w:t>
      </w:r>
      <w:r>
        <w:t xml:space="preserve"> </w:t>
      </w:r>
      <w:r>
        <w:rPr>
          <w:rFonts w:hint="eastAsia"/>
        </w:rPr>
        <w:t>石油工业出版社，</w:t>
      </w:r>
      <w:r>
        <w:t xml:space="preserve"> 2020.</w:t>
      </w:r>
    </w:p>
    <w:p w14:paraId="423C8722">
      <w:pPr>
        <w:pStyle w:val="47"/>
        <w:rPr>
          <w:rFonts w:asciiTheme="minorEastAsia" w:hAnsiTheme="minorEastAsia" w:eastAsiaTheme="minorEastAsia"/>
        </w:rPr>
      </w:pPr>
      <w:r>
        <w:rPr>
          <w:rFonts w:asciiTheme="minorEastAsia" w:hAnsiTheme="minorEastAsia" w:eastAsiaTheme="minorEastAsia"/>
        </w:rPr>
        <w:t>ZHU Xiaomin. Sedimentary petrology</w:t>
      </w:r>
      <w:r>
        <w:rPr>
          <w:rFonts w:hint="eastAsia" w:asciiTheme="minorEastAsia" w:hAnsiTheme="minorEastAsia" w:eastAsiaTheme="minorEastAsia"/>
        </w:rPr>
        <w:t>：</w:t>
      </w:r>
      <w:r>
        <w:rPr>
          <w:rFonts w:asciiTheme="minorEastAsia" w:hAnsiTheme="minorEastAsia" w:eastAsiaTheme="minorEastAsia"/>
        </w:rPr>
        <w:t xml:space="preserve"> Rich media</w:t>
      </w:r>
      <w:r>
        <w:rPr>
          <w:rFonts w:hint="eastAsia" w:asciiTheme="minorEastAsia" w:hAnsiTheme="minorEastAsia" w:eastAsiaTheme="minorEastAsia"/>
        </w:rPr>
        <w:t>［</w:t>
      </w:r>
      <w:r>
        <w:rPr>
          <w:rFonts w:asciiTheme="minorEastAsia" w:hAnsiTheme="minorEastAsia" w:eastAsiaTheme="minorEastAsia"/>
        </w:rPr>
        <w:t>M</w:t>
      </w:r>
      <w:r>
        <w:rPr>
          <w:rFonts w:hint="eastAsia" w:asciiTheme="minorEastAsia" w:hAnsiTheme="minorEastAsia" w:eastAsiaTheme="minorEastAsia"/>
        </w:rPr>
        <w:t>］</w:t>
      </w:r>
      <w:r>
        <w:rPr>
          <w:rFonts w:asciiTheme="minorEastAsia" w:hAnsiTheme="minorEastAsia" w:eastAsiaTheme="minorEastAsia"/>
        </w:rPr>
        <w:t>. 5th ed. Beijing</w:t>
      </w:r>
      <w:r>
        <w:rPr>
          <w:rFonts w:hint="eastAsia" w:asciiTheme="minorEastAsia" w:hAnsiTheme="minorEastAsia" w:eastAsiaTheme="minorEastAsia"/>
        </w:rPr>
        <w:t>：</w:t>
      </w:r>
      <w:r>
        <w:rPr>
          <w:rFonts w:asciiTheme="minorEastAsia" w:hAnsiTheme="minorEastAsia" w:eastAsiaTheme="minorEastAsia"/>
        </w:rPr>
        <w:t xml:space="preserve"> Petroleum Industry Press</w:t>
      </w:r>
      <w:r>
        <w:rPr>
          <w:rFonts w:hint="eastAsia" w:asciiTheme="minorEastAsia" w:hAnsiTheme="minorEastAsia" w:eastAsiaTheme="minorEastAsia"/>
        </w:rPr>
        <w:t>，</w:t>
      </w:r>
      <w:r>
        <w:rPr>
          <w:rFonts w:asciiTheme="minorEastAsia" w:hAnsiTheme="minorEastAsia" w:eastAsiaTheme="minorEastAsia"/>
        </w:rPr>
        <w:t xml:space="preserve"> 2020.</w:t>
      </w:r>
    </w:p>
    <w:p w14:paraId="2718EA4F">
      <w:pPr>
        <w:pStyle w:val="47"/>
        <w:rPr>
          <w:rFonts w:asciiTheme="minorEastAsia" w:hAnsiTheme="minorEastAsia" w:eastAsiaTheme="minorEastAsia"/>
        </w:rPr>
      </w:pPr>
      <w:r>
        <w:rPr>
          <w:rFonts w:hint="eastAsia" w:asciiTheme="minorEastAsia" w:hAnsiTheme="minorEastAsia" w:eastAsiaTheme="minorEastAsia"/>
        </w:rPr>
        <w:tab/>
      </w:r>
      <w:r>
        <w:rPr>
          <w:rFonts w:hint="eastAsia" w:asciiTheme="minorEastAsia" w:hAnsiTheme="minorEastAsia" w:eastAsiaTheme="minorEastAsia"/>
        </w:rPr>
        <w:t>［</w:t>
      </w:r>
      <w:r>
        <w:rPr>
          <w:rFonts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ab/>
      </w:r>
      <w:r>
        <w:rPr>
          <w:rFonts w:hint="eastAsia" w:asciiTheme="minorEastAsia" w:hAnsiTheme="minorEastAsia" w:eastAsiaTheme="minorEastAsia"/>
        </w:rPr>
        <w:t>姜在兴，</w:t>
      </w:r>
      <w:r>
        <w:rPr>
          <w:rFonts w:asciiTheme="minorEastAsia" w:hAnsiTheme="minorEastAsia" w:eastAsiaTheme="minorEastAsia"/>
        </w:rPr>
        <w:t xml:space="preserve"> </w:t>
      </w:r>
      <w:r>
        <w:rPr>
          <w:rFonts w:hint="eastAsia" w:asciiTheme="minorEastAsia" w:hAnsiTheme="minorEastAsia" w:eastAsiaTheme="minorEastAsia"/>
        </w:rPr>
        <w:t>张建国，</w:t>
      </w:r>
      <w:r>
        <w:rPr>
          <w:rFonts w:asciiTheme="minorEastAsia" w:hAnsiTheme="minorEastAsia" w:eastAsiaTheme="minorEastAsia"/>
        </w:rPr>
        <w:t xml:space="preserve"> </w:t>
      </w:r>
      <w:r>
        <w:rPr>
          <w:rFonts w:hint="eastAsia" w:asciiTheme="minorEastAsia" w:hAnsiTheme="minorEastAsia" w:eastAsiaTheme="minorEastAsia"/>
        </w:rPr>
        <w:t>孔祥鑫，</w:t>
      </w:r>
      <w:r>
        <w:rPr>
          <w:rFonts w:asciiTheme="minorEastAsia" w:hAnsiTheme="minorEastAsia" w:eastAsiaTheme="minorEastAsia"/>
        </w:rPr>
        <w:t xml:space="preserve"> </w:t>
      </w:r>
      <w:r>
        <w:rPr>
          <w:rFonts w:hint="eastAsia" w:asciiTheme="minorEastAsia" w:hAnsiTheme="minorEastAsia" w:eastAsiaTheme="minorEastAsia"/>
        </w:rPr>
        <w:t>等</w:t>
      </w:r>
      <w:r>
        <w:rPr>
          <w:rFonts w:asciiTheme="minorEastAsia" w:hAnsiTheme="minorEastAsia" w:eastAsiaTheme="minorEastAsia"/>
        </w:rPr>
        <w:t xml:space="preserve">. </w:t>
      </w:r>
      <w:r>
        <w:rPr>
          <w:rFonts w:hint="eastAsia" w:asciiTheme="minorEastAsia" w:hAnsiTheme="minorEastAsia" w:eastAsiaTheme="minorEastAsia"/>
        </w:rPr>
        <w:t>中国陆相页岩油气沉积储层研究进展及发展方向［</w:t>
      </w:r>
      <w:r>
        <w:rPr>
          <w:rFonts w:asciiTheme="minorEastAsia" w:hAnsiTheme="minorEastAsia" w:eastAsiaTheme="minorEastAsia"/>
        </w:rPr>
        <w:t>J</w:t>
      </w:r>
      <w:r>
        <w:rPr>
          <w:rFonts w:hint="eastAsia" w:asciiTheme="minorEastAsia" w:hAnsiTheme="minorEastAsia" w:eastAsiaTheme="minorEastAsia"/>
        </w:rPr>
        <w:t>］</w:t>
      </w:r>
      <w:r>
        <w:rPr>
          <w:rFonts w:asciiTheme="minorEastAsia" w:hAnsiTheme="minorEastAsia" w:eastAsiaTheme="minorEastAsia"/>
        </w:rPr>
        <w:t xml:space="preserve">. </w:t>
      </w:r>
      <w:r>
        <w:rPr>
          <w:rFonts w:hint="eastAsia" w:asciiTheme="minorEastAsia" w:hAnsiTheme="minorEastAsia" w:eastAsiaTheme="minorEastAsia"/>
        </w:rPr>
        <w:t>石油学报，</w:t>
      </w:r>
      <w:r>
        <w:rPr>
          <w:rFonts w:asciiTheme="minorEastAsia" w:hAnsiTheme="minorEastAsia" w:eastAsiaTheme="minorEastAsia"/>
        </w:rPr>
        <w:t xml:space="preserve"> 2023</w:t>
      </w:r>
      <w:r>
        <w:rPr>
          <w:rFonts w:hint="eastAsia" w:asciiTheme="minorEastAsia" w:hAnsiTheme="minorEastAsia" w:eastAsiaTheme="minorEastAsia"/>
        </w:rPr>
        <w:t>，</w:t>
      </w:r>
      <w:r>
        <w:rPr>
          <w:rFonts w:asciiTheme="minorEastAsia" w:hAnsiTheme="minorEastAsia" w:eastAsiaTheme="minorEastAsia"/>
        </w:rPr>
        <w:t xml:space="preserve"> 44</w:t>
      </w:r>
      <w:r>
        <w:rPr>
          <w:rFonts w:hint="eastAsia" w:asciiTheme="minorEastAsia" w:hAnsiTheme="minorEastAsia" w:eastAsiaTheme="minorEastAsia"/>
        </w:rPr>
        <w:t>（</w:t>
      </w:r>
      <w:r>
        <w:rPr>
          <w:rFonts w:asciiTheme="minorEastAsia" w:hAnsiTheme="minorEastAsia" w:eastAsiaTheme="minorEastAsia"/>
        </w:rPr>
        <w:t>1</w:t>
      </w:r>
      <w:r>
        <w:rPr>
          <w:rFonts w:hint="eastAsia" w:asciiTheme="minorEastAsia" w:hAnsiTheme="minorEastAsia" w:eastAsiaTheme="minorEastAsia"/>
        </w:rPr>
        <w:t>）：</w:t>
      </w:r>
      <w:r>
        <w:rPr>
          <w:rFonts w:asciiTheme="minorEastAsia" w:hAnsiTheme="minorEastAsia" w:eastAsiaTheme="minorEastAsia"/>
        </w:rPr>
        <w:t xml:space="preserve"> 45-71.</w:t>
      </w:r>
    </w:p>
    <w:p w14:paraId="53027A15">
      <w:pPr>
        <w:pStyle w:val="47"/>
        <w:rPr>
          <w:rFonts w:asciiTheme="minorEastAsia" w:hAnsiTheme="minorEastAsia" w:eastAsiaTheme="minorEastAsia"/>
        </w:rPr>
      </w:pPr>
      <w:r>
        <w:rPr>
          <w:rFonts w:asciiTheme="minorEastAsia" w:hAnsiTheme="minorEastAsia" w:eastAsiaTheme="minorEastAsia"/>
        </w:rPr>
        <w:t>JIANG Zaixing</w:t>
      </w:r>
      <w:r>
        <w:rPr>
          <w:rFonts w:hint="eastAsia" w:asciiTheme="minorEastAsia" w:hAnsiTheme="minorEastAsia" w:eastAsiaTheme="minorEastAsia"/>
        </w:rPr>
        <w:t>，</w:t>
      </w:r>
      <w:r>
        <w:rPr>
          <w:rFonts w:asciiTheme="minorEastAsia" w:hAnsiTheme="minorEastAsia" w:eastAsiaTheme="minorEastAsia"/>
        </w:rPr>
        <w:t xml:space="preserve"> ZHANG Jianguo</w:t>
      </w:r>
      <w:r>
        <w:rPr>
          <w:rFonts w:hint="eastAsia" w:asciiTheme="minorEastAsia" w:hAnsiTheme="minorEastAsia" w:eastAsiaTheme="minorEastAsia"/>
        </w:rPr>
        <w:t>，</w:t>
      </w:r>
      <w:r>
        <w:rPr>
          <w:rFonts w:asciiTheme="minorEastAsia" w:hAnsiTheme="minorEastAsia" w:eastAsiaTheme="minorEastAsia"/>
        </w:rPr>
        <w:t xml:space="preserve"> KONG Xiangxin</w:t>
      </w:r>
      <w:r>
        <w:rPr>
          <w:rFonts w:hint="eastAsia" w:asciiTheme="minorEastAsia" w:hAnsiTheme="minorEastAsia" w:eastAsiaTheme="minorEastAsia"/>
        </w:rPr>
        <w:t>，</w:t>
      </w:r>
      <w:r>
        <w:rPr>
          <w:rFonts w:asciiTheme="minorEastAsia" w:hAnsiTheme="minorEastAsia" w:eastAsiaTheme="minorEastAsia"/>
        </w:rPr>
        <w:t xml:space="preserve"> et al. Research progress and development direction of continental shale oil </w:t>
      </w:r>
    </w:p>
    <w:p w14:paraId="08E3AA17">
      <w:pPr>
        <w:rPr>
          <w:rFonts w:asciiTheme="minorEastAsia" w:hAnsiTheme="minorEastAsia"/>
          <w:color w:val="000000"/>
          <w:sz w:val="16"/>
          <w:szCs w:val="16"/>
        </w:rPr>
      </w:pPr>
      <w:r>
        <w:rPr>
          <w:rFonts w:asciiTheme="minorEastAsia" w:hAnsiTheme="minorEastAsia"/>
        </w:rPr>
        <w:br w:type="page"/>
      </w:r>
    </w:p>
    <w:p w14:paraId="0D659B13">
      <w:pPr>
        <w:rPr>
          <w:rFonts w:cs="方正大标宋_GBK" w:asciiTheme="minorEastAsia" w:hAnsiTheme="minorEastAsia"/>
          <w:sz w:val="24"/>
          <w:szCs w:val="32"/>
        </w:rPr>
      </w:pPr>
      <w:r>
        <w:rPr>
          <w:rFonts w:hint="eastAsia" w:cs="方正大标宋_GBK" w:asciiTheme="minorEastAsia" w:hAnsiTheme="minorEastAsia"/>
          <w:sz w:val="24"/>
          <w:szCs w:val="32"/>
        </w:rPr>
        <w:t>图件要求：</w:t>
      </w:r>
    </w:p>
    <w:p w14:paraId="0DFACF3E">
      <w:pPr>
        <w:widowControl w:val="0"/>
        <w:numPr>
          <w:ilvl w:val="0"/>
          <w:numId w:val="3"/>
        </w:numPr>
        <w:jc w:val="both"/>
        <w:rPr>
          <w:rFonts w:cs="方正大标宋_GBK" w:asciiTheme="minorEastAsia" w:hAnsiTheme="minorEastAsia"/>
          <w:sz w:val="24"/>
          <w:szCs w:val="32"/>
          <w:lang w:eastAsia="zh-Hans"/>
        </w:rPr>
      </w:pPr>
      <w:r>
        <w:rPr>
          <w:rFonts w:hint="eastAsia" w:cs="方正大标宋_GBK" w:asciiTheme="minorEastAsia" w:hAnsiTheme="minorEastAsia"/>
          <w:sz w:val="24"/>
          <w:szCs w:val="32"/>
          <w:lang w:eastAsia="zh-Hans"/>
        </w:rPr>
        <w:t>字体字号</w:t>
      </w:r>
    </w:p>
    <w:p w14:paraId="69ED3EDC">
      <w:pPr>
        <w:ind w:firstLine="440" w:firstLineChars="200"/>
        <w:rPr>
          <w:rFonts w:cs="方正书宋_GBK" w:asciiTheme="minorEastAsia" w:hAnsiTheme="minorEastAsia"/>
          <w:lang w:eastAsia="zh-Hans"/>
        </w:rPr>
      </w:pPr>
      <w:r>
        <w:rPr>
          <w:rFonts w:hint="eastAsia" w:cs="方正书宋_GBK" w:asciiTheme="minorEastAsia" w:hAnsiTheme="minorEastAsia"/>
          <w:lang w:eastAsia="zh-Hans"/>
        </w:rPr>
        <w:t>中文：宋体</w:t>
      </w:r>
    </w:p>
    <w:p w14:paraId="4D9166BF">
      <w:pPr>
        <w:ind w:firstLine="440" w:firstLineChars="200"/>
        <w:rPr>
          <w:rFonts w:cs="方正书宋_GBK" w:asciiTheme="minorEastAsia" w:hAnsiTheme="minorEastAsia"/>
          <w:lang w:eastAsia="zh-Hans"/>
        </w:rPr>
      </w:pPr>
      <w:r>
        <w:rPr>
          <w:rFonts w:hint="eastAsia" w:cs="方正书宋_GBK" w:asciiTheme="minorEastAsia" w:hAnsiTheme="minorEastAsia"/>
          <w:lang w:eastAsia="zh-Hans"/>
        </w:rPr>
        <w:t>英文</w:t>
      </w:r>
      <w:r>
        <w:rPr>
          <w:rFonts w:cs="方正书宋_GBK" w:asciiTheme="minorEastAsia" w:hAnsiTheme="minorEastAsia"/>
          <w:lang w:eastAsia="zh-Hans"/>
        </w:rPr>
        <w:t>/</w:t>
      </w:r>
      <w:r>
        <w:rPr>
          <w:rFonts w:hint="eastAsia" w:cs="方正书宋_GBK" w:asciiTheme="minorEastAsia" w:hAnsiTheme="minorEastAsia"/>
          <w:lang w:eastAsia="zh-Hans"/>
        </w:rPr>
        <w:t>数字：</w:t>
      </w:r>
      <w:r>
        <w:rPr>
          <w:rFonts w:asciiTheme="minorEastAsia" w:hAnsiTheme="minorEastAsia"/>
          <w:lang w:eastAsia="zh-Hans"/>
        </w:rPr>
        <w:t>Times New Roman</w:t>
      </w:r>
    </w:p>
    <w:p w14:paraId="5E1F8BA5">
      <w:pPr>
        <w:ind w:firstLine="440" w:firstLineChars="200"/>
        <w:rPr>
          <w:rFonts w:cs="方正书宋_GBK" w:asciiTheme="minorEastAsia" w:hAnsiTheme="minorEastAsia"/>
          <w:lang w:eastAsia="zh-Hans"/>
        </w:rPr>
      </w:pPr>
      <w:r>
        <w:rPr>
          <w:rFonts w:hint="eastAsia" w:cs="方正书宋_GBK" w:asciiTheme="minorEastAsia" w:hAnsiTheme="minorEastAsia"/>
          <w:lang w:eastAsia="zh-Hans"/>
        </w:rPr>
        <w:t>字号：</w:t>
      </w:r>
      <w:r>
        <w:rPr>
          <w:rFonts w:asciiTheme="minorEastAsia" w:hAnsiTheme="minorEastAsia"/>
          <w:lang w:eastAsia="zh-Hans"/>
        </w:rPr>
        <w:t>7</w:t>
      </w:r>
      <w:r>
        <w:rPr>
          <w:rFonts w:hint="eastAsia" w:cs="方正书宋_GBK" w:asciiTheme="minorEastAsia" w:hAnsiTheme="minorEastAsia"/>
          <w:lang w:eastAsia="zh-Hans"/>
        </w:rPr>
        <w:t>磅</w:t>
      </w:r>
    </w:p>
    <w:p w14:paraId="7B3D261C">
      <w:pPr>
        <w:ind w:firstLine="440" w:firstLineChars="200"/>
        <w:rPr>
          <w:rFonts w:cs="方正书宋_GBK" w:asciiTheme="minorEastAsia" w:hAnsiTheme="minorEastAsia"/>
          <w:lang w:eastAsia="zh-Hans"/>
        </w:rPr>
      </w:pPr>
      <w:r>
        <w:rPr>
          <w:rFonts w:hint="eastAsia" w:cs="方正书宋_GBK" w:asciiTheme="minorEastAsia" w:hAnsiTheme="minorEastAsia"/>
          <w:lang w:eastAsia="zh-Hans"/>
        </w:rPr>
        <w:t>（</w:t>
      </w:r>
      <w:r>
        <w:rPr>
          <w:rFonts w:cs="方正书宋_GBK" w:asciiTheme="minorEastAsia" w:hAnsiTheme="minorEastAsia"/>
          <w:lang w:eastAsia="zh-Hans"/>
        </w:rPr>
        <w:t xml:space="preserve">* </w:t>
      </w:r>
      <w:r>
        <w:rPr>
          <w:rFonts w:hint="eastAsia" w:cs="方正书宋_GBK" w:asciiTheme="minorEastAsia" w:hAnsiTheme="minorEastAsia"/>
          <w:lang w:eastAsia="zh-Hans"/>
        </w:rPr>
        <w:t>带“</w:t>
      </w:r>
      <w:r>
        <w:rPr>
          <w:rFonts w:asciiTheme="minorEastAsia" w:hAnsiTheme="minorEastAsia"/>
          <w:lang w:eastAsia="zh-Hans"/>
        </w:rPr>
        <w:t>abcd</w:t>
      </w:r>
      <w:r>
        <w:rPr>
          <w:rFonts w:cs="方正书宋_GBK" w:asciiTheme="minorEastAsia" w:hAnsiTheme="minorEastAsia"/>
          <w:lang w:eastAsia="zh-Hans"/>
        </w:rPr>
        <w:t>”</w:t>
      </w:r>
      <w:r>
        <w:rPr>
          <w:rFonts w:hint="eastAsia" w:cs="方正书宋_GBK" w:asciiTheme="minorEastAsia" w:hAnsiTheme="minorEastAsia"/>
          <w:lang w:eastAsia="zh-Hans"/>
        </w:rPr>
        <w:t>图序的图片</w:t>
      </w:r>
      <w:r>
        <w:rPr>
          <w:rFonts w:cs="方正书宋_GBK" w:asciiTheme="minorEastAsia" w:hAnsiTheme="minorEastAsia"/>
          <w:lang w:eastAsia="zh-Hans"/>
        </w:rPr>
        <w:t>，</w:t>
      </w:r>
      <w:r>
        <w:rPr>
          <w:rFonts w:hint="eastAsia" w:cs="方正书宋_GBK" w:asciiTheme="minorEastAsia" w:hAnsiTheme="minorEastAsia"/>
          <w:lang w:eastAsia="zh-Hans"/>
        </w:rPr>
        <w:t>“</w:t>
      </w:r>
      <w:r>
        <w:rPr>
          <w:rFonts w:asciiTheme="minorEastAsia" w:hAnsiTheme="minorEastAsia"/>
          <w:lang w:eastAsia="zh-Hans"/>
        </w:rPr>
        <w:t>abcd</w:t>
      </w:r>
      <w:r>
        <w:rPr>
          <w:rFonts w:cs="方正书宋_GBK" w:asciiTheme="minorEastAsia" w:hAnsiTheme="minorEastAsia"/>
          <w:lang w:eastAsia="zh-Hans"/>
        </w:rPr>
        <w:t>”</w:t>
      </w:r>
      <w:r>
        <w:rPr>
          <w:rFonts w:hint="eastAsia" w:cs="方正书宋_GBK" w:asciiTheme="minorEastAsia" w:hAnsiTheme="minorEastAsia"/>
          <w:lang w:eastAsia="zh-Hans"/>
        </w:rPr>
        <w:t>为</w:t>
      </w:r>
      <w:r>
        <w:rPr>
          <w:rFonts w:asciiTheme="minorEastAsia" w:hAnsiTheme="minorEastAsia"/>
          <w:lang w:eastAsia="zh-Hans"/>
        </w:rPr>
        <w:t>9</w:t>
      </w:r>
      <w:r>
        <w:rPr>
          <w:rFonts w:hint="eastAsia" w:cs="方正书宋_GBK" w:asciiTheme="minorEastAsia" w:hAnsiTheme="minorEastAsia"/>
          <w:lang w:eastAsia="zh-Hans"/>
        </w:rPr>
        <w:t>磅</w:t>
      </w:r>
      <w:r>
        <w:rPr>
          <w:rFonts w:cs="方正书宋_GBK" w:asciiTheme="minorEastAsia" w:hAnsiTheme="minorEastAsia"/>
          <w:lang w:eastAsia="zh-Hans"/>
        </w:rPr>
        <w:t>，</w:t>
      </w:r>
      <w:r>
        <w:rPr>
          <w:rFonts w:hint="eastAsia" w:cs="方正书宋_GBK" w:asciiTheme="minorEastAsia" w:hAnsiTheme="minorEastAsia"/>
          <w:lang w:eastAsia="zh-Hans"/>
        </w:rPr>
        <w:t>如下图</w:t>
      </w:r>
      <w:r>
        <w:rPr>
          <w:rFonts w:cs="方正书宋_GBK" w:asciiTheme="minorEastAsia" w:hAnsiTheme="minorEastAsia"/>
          <w:lang w:eastAsia="zh-Hans"/>
        </w:rPr>
        <w:t>；</w:t>
      </w:r>
      <w:r>
        <w:rPr>
          <w:rFonts w:hint="eastAsia" w:cs="方正书宋_GBK" w:asciiTheme="minorEastAsia" w:hAnsiTheme="minorEastAsia"/>
          <w:lang w:eastAsia="zh-Hans"/>
        </w:rPr>
        <w:t>其他文字在</w:t>
      </w:r>
      <w:r>
        <w:rPr>
          <w:rFonts w:asciiTheme="minorEastAsia" w:hAnsiTheme="minorEastAsia"/>
          <w:lang w:eastAsia="zh-Hans"/>
        </w:rPr>
        <w:t>7</w:t>
      </w:r>
      <w:r>
        <w:rPr>
          <w:rFonts w:hint="eastAsia" w:cs="方正书宋_GBK" w:asciiTheme="minorEastAsia" w:hAnsiTheme="minorEastAsia"/>
          <w:lang w:eastAsia="zh-Hans"/>
        </w:rPr>
        <w:t>磅显得太挤的情况下</w:t>
      </w:r>
      <w:r>
        <w:rPr>
          <w:rFonts w:cs="方正书宋_GBK" w:asciiTheme="minorEastAsia" w:hAnsiTheme="minorEastAsia"/>
          <w:lang w:eastAsia="zh-Hans"/>
        </w:rPr>
        <w:t>，</w:t>
      </w:r>
      <w:r>
        <w:rPr>
          <w:rFonts w:hint="eastAsia" w:cs="方正书宋_GBK" w:asciiTheme="minorEastAsia" w:hAnsiTheme="minorEastAsia"/>
          <w:lang w:eastAsia="zh-Hans"/>
        </w:rPr>
        <w:t>可以适当调小</w:t>
      </w:r>
      <w:r>
        <w:rPr>
          <w:rFonts w:cs="方正书宋_GBK" w:asciiTheme="minorEastAsia" w:hAnsiTheme="minorEastAsia"/>
          <w:lang w:eastAsia="zh-Hans"/>
        </w:rPr>
        <w:t>，</w:t>
      </w:r>
      <w:r>
        <w:rPr>
          <w:rFonts w:hint="eastAsia" w:cs="方正书宋_GBK" w:asciiTheme="minorEastAsia" w:hAnsiTheme="minorEastAsia"/>
          <w:lang w:eastAsia="zh-Hans"/>
        </w:rPr>
        <w:t>以能看清为准</w:t>
      </w:r>
      <w:r>
        <w:rPr>
          <w:rFonts w:cs="方正书宋_GBK" w:asciiTheme="minorEastAsia" w:hAnsiTheme="minorEastAsia"/>
          <w:lang w:eastAsia="zh-Hans"/>
        </w:rPr>
        <w:t>。</w:t>
      </w:r>
      <w:r>
        <w:rPr>
          <w:rFonts w:hint="eastAsia" w:cs="方正书宋_GBK" w:asciiTheme="minorEastAsia" w:hAnsiTheme="minorEastAsia"/>
          <w:lang w:eastAsia="zh-Hans"/>
        </w:rPr>
        <w:t>）</w:t>
      </w:r>
    </w:p>
    <w:p w14:paraId="73EBF2F6">
      <w:pPr>
        <w:ind w:firstLine="440" w:firstLineChars="200"/>
        <w:rPr>
          <w:rFonts w:cs="方正书宋_GBK" w:asciiTheme="minorEastAsia" w:hAnsiTheme="minorEastAsia"/>
          <w:lang w:eastAsia="zh-Hans"/>
        </w:rPr>
      </w:pPr>
      <w:r>
        <w:rPr>
          <w:rFonts w:cs="方正书宋_GBK" w:asciiTheme="minorEastAsia" w:hAnsiTheme="minorEastAsia"/>
          <w:lang w:eastAsia="zh-Hans"/>
        </w:rPr>
        <w:drawing>
          <wp:inline distT="0" distB="0" distL="0" distR="0">
            <wp:extent cx="3081655" cy="1127125"/>
            <wp:effectExtent l="0" t="0" r="0" b="0"/>
            <wp:docPr id="2" name="图片 2" descr="QQ20220212-223429@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20220212-223429@2x"/>
                    <pic:cNvPicPr>
                      <a:picLocks noChangeAspect="1" noChangeArrowheads="1"/>
                    </pic:cNvPicPr>
                  </pic:nvPicPr>
                  <pic:blipFill>
                    <a:blip r:embed="rId4">
                      <a:extLst>
                        <a:ext uri="{28A0092B-C50C-407E-A947-70E740481C1C}">
                          <a14:useLocalDpi xmlns:a14="http://schemas.microsoft.com/office/drawing/2010/main" val="0"/>
                        </a:ext>
                      </a:extLst>
                    </a:blip>
                    <a:srcRect t="42529" b="8905"/>
                    <a:stretch>
                      <a:fillRect/>
                    </a:stretch>
                  </pic:blipFill>
                  <pic:spPr>
                    <a:xfrm>
                      <a:off x="0" y="0"/>
                      <a:ext cx="3081655" cy="1127125"/>
                    </a:xfrm>
                    <a:prstGeom prst="rect">
                      <a:avLst/>
                    </a:prstGeom>
                    <a:noFill/>
                    <a:ln>
                      <a:noFill/>
                    </a:ln>
                  </pic:spPr>
                </pic:pic>
              </a:graphicData>
            </a:graphic>
          </wp:inline>
        </w:drawing>
      </w:r>
    </w:p>
    <w:p w14:paraId="3DD4ABB2">
      <w:pPr>
        <w:ind w:firstLine="440" w:firstLineChars="200"/>
        <w:rPr>
          <w:rFonts w:cs="方正书宋_GBK" w:asciiTheme="minorEastAsia" w:hAnsiTheme="minorEastAsia"/>
          <w:lang w:eastAsia="zh-Hans"/>
        </w:rPr>
      </w:pPr>
      <w:r>
        <w:rPr>
          <w:rFonts w:hint="eastAsia" w:cs="方正书宋_GBK" w:asciiTheme="minorEastAsia" w:hAnsiTheme="minorEastAsia"/>
          <w:lang w:eastAsia="zh-Hans"/>
        </w:rPr>
        <w:t>字体不要加粗、倾斜</w:t>
      </w:r>
      <w:r>
        <w:rPr>
          <w:rFonts w:cs="方正书宋_GBK" w:asciiTheme="minorEastAsia" w:hAnsiTheme="minorEastAsia"/>
          <w:lang w:eastAsia="zh-Hans"/>
        </w:rPr>
        <w:t>。</w:t>
      </w:r>
    </w:p>
    <w:p w14:paraId="22CBADE6">
      <w:pPr>
        <w:widowControl w:val="0"/>
        <w:numPr>
          <w:ilvl w:val="0"/>
          <w:numId w:val="3"/>
        </w:numPr>
        <w:jc w:val="both"/>
        <w:rPr>
          <w:rFonts w:cs="方正大标宋_GBK" w:asciiTheme="minorEastAsia" w:hAnsiTheme="minorEastAsia"/>
          <w:sz w:val="24"/>
          <w:szCs w:val="32"/>
          <w:lang w:eastAsia="zh-Hans"/>
        </w:rPr>
      </w:pPr>
      <w:r>
        <w:rPr>
          <w:rFonts w:hint="eastAsia" w:cs="方正大标宋_GBK" w:asciiTheme="minorEastAsia" w:hAnsiTheme="minorEastAsia"/>
          <w:sz w:val="24"/>
          <w:szCs w:val="32"/>
          <w:lang w:eastAsia="zh-Hans"/>
        </w:rPr>
        <w:t>图片尺寸</w:t>
      </w:r>
    </w:p>
    <w:p w14:paraId="7ADB090C">
      <w:pPr>
        <w:ind w:firstLine="440" w:firstLineChars="200"/>
        <w:rPr>
          <w:rFonts w:cs="方正大标宋_GBK" w:asciiTheme="minorEastAsia" w:hAnsiTheme="minorEastAsia"/>
          <w:sz w:val="24"/>
          <w:szCs w:val="32"/>
          <w:lang w:eastAsia="zh-Hans"/>
        </w:rPr>
      </w:pPr>
      <w:r>
        <w:rPr>
          <w:rFonts w:hint="eastAsia" w:cs="方正书宋_GBK" w:asciiTheme="minorEastAsia" w:hAnsiTheme="minorEastAsia"/>
          <w:lang w:eastAsia="zh-Hans"/>
        </w:rPr>
        <w:t>半栏图宽度不得超过</w:t>
      </w:r>
      <w:r>
        <w:rPr>
          <w:rFonts w:asciiTheme="minorEastAsia" w:hAnsiTheme="minorEastAsia"/>
          <w:lang w:eastAsia="zh-Hans"/>
        </w:rPr>
        <w:t>8</w:t>
      </w:r>
      <w:r>
        <w:rPr>
          <w:rFonts w:hint="eastAsia" w:asciiTheme="minorEastAsia" w:hAnsiTheme="minorEastAsia"/>
          <w:lang w:eastAsia="zh-Hans"/>
        </w:rPr>
        <w:t>.</w:t>
      </w:r>
      <w:r>
        <w:rPr>
          <w:rFonts w:asciiTheme="minorEastAsia" w:hAnsiTheme="minorEastAsia"/>
          <w:lang w:eastAsia="zh-Hans"/>
        </w:rPr>
        <w:t>5</w:t>
      </w:r>
      <w:r>
        <w:rPr>
          <w:rFonts w:hint="eastAsia" w:asciiTheme="minorEastAsia" w:hAnsiTheme="minorEastAsia"/>
        </w:rPr>
        <w:t xml:space="preserve"> </w:t>
      </w:r>
      <w:r>
        <w:rPr>
          <w:rFonts w:hint="eastAsia" w:asciiTheme="minorEastAsia" w:hAnsiTheme="minorEastAsia"/>
          <w:lang w:eastAsia="zh-Hans"/>
        </w:rPr>
        <w:t>cm</w:t>
      </w:r>
      <w:r>
        <w:rPr>
          <w:rFonts w:cs="方正书宋_GBK" w:asciiTheme="minorEastAsia" w:hAnsiTheme="minorEastAsia"/>
          <w:lang w:eastAsia="zh-Hans"/>
        </w:rPr>
        <w:t>，</w:t>
      </w:r>
      <w:r>
        <w:rPr>
          <w:rFonts w:hint="eastAsia" w:cs="方正书宋_GBK" w:asciiTheme="minorEastAsia" w:hAnsiTheme="minorEastAsia"/>
          <w:lang w:eastAsia="zh-Hans"/>
        </w:rPr>
        <w:t>通栏图宽度范围为</w:t>
      </w:r>
      <w:r>
        <w:rPr>
          <w:rFonts w:asciiTheme="minorEastAsia" w:hAnsiTheme="minorEastAsia"/>
          <w:lang w:eastAsia="zh-Hans"/>
        </w:rPr>
        <w:t>8</w:t>
      </w:r>
      <w:r>
        <w:rPr>
          <w:rFonts w:hint="eastAsia" w:asciiTheme="minorEastAsia" w:hAnsiTheme="minorEastAsia"/>
          <w:lang w:eastAsia="zh-Hans"/>
        </w:rPr>
        <w:t>.</w:t>
      </w:r>
      <w:r>
        <w:rPr>
          <w:rFonts w:asciiTheme="minorEastAsia" w:hAnsiTheme="minorEastAsia"/>
          <w:lang w:eastAsia="zh-Hans"/>
        </w:rPr>
        <w:t>5</w:t>
      </w:r>
      <w:r>
        <w:rPr>
          <w:rFonts w:cs="方正书宋_GBK" w:asciiTheme="minorEastAsia" w:hAnsiTheme="minorEastAsia"/>
          <w:lang w:eastAsia="zh-Hans"/>
        </w:rPr>
        <w:t>-</w:t>
      </w:r>
      <w:r>
        <w:rPr>
          <w:rFonts w:asciiTheme="minorEastAsia" w:hAnsiTheme="minorEastAsia"/>
          <w:lang w:eastAsia="zh-Hans"/>
        </w:rPr>
        <w:t>17</w:t>
      </w:r>
      <w:r>
        <w:rPr>
          <w:rFonts w:hint="eastAsia" w:asciiTheme="minorEastAsia" w:hAnsiTheme="minorEastAsia"/>
          <w:lang w:eastAsia="zh-Hans"/>
        </w:rPr>
        <w:t>.</w:t>
      </w:r>
      <w:r>
        <w:rPr>
          <w:rFonts w:asciiTheme="minorEastAsia" w:hAnsiTheme="minorEastAsia"/>
          <w:lang w:eastAsia="zh-Hans"/>
        </w:rPr>
        <w:t>7</w:t>
      </w:r>
      <w:r>
        <w:rPr>
          <w:rFonts w:hint="eastAsia" w:asciiTheme="minorEastAsia" w:hAnsiTheme="minorEastAsia"/>
        </w:rPr>
        <w:t xml:space="preserve"> </w:t>
      </w:r>
      <w:r>
        <w:rPr>
          <w:rFonts w:hint="eastAsia" w:asciiTheme="minorEastAsia" w:hAnsiTheme="minorEastAsia"/>
          <w:lang w:eastAsia="zh-Hans"/>
        </w:rPr>
        <w:t>cm</w:t>
      </w:r>
      <w:r>
        <w:rPr>
          <w:rFonts w:cs="方正书宋_GBK" w:asciiTheme="minorEastAsia" w:hAnsiTheme="minorEastAsia"/>
          <w:lang w:eastAsia="zh-Hans"/>
        </w:rPr>
        <w:t>，</w:t>
      </w:r>
      <w:r>
        <w:rPr>
          <w:rFonts w:hint="eastAsia" w:cs="方正书宋_GBK" w:asciiTheme="minorEastAsia" w:hAnsiTheme="minorEastAsia"/>
          <w:lang w:eastAsia="zh-Hans"/>
        </w:rPr>
        <w:t>根据字号调整</w:t>
      </w:r>
      <w:r>
        <w:rPr>
          <w:rFonts w:cs="方正书宋_GBK" w:asciiTheme="minorEastAsia" w:hAnsiTheme="minorEastAsia"/>
          <w:lang w:eastAsia="zh-Hans"/>
        </w:rPr>
        <w:t>。</w:t>
      </w:r>
    </w:p>
    <w:p w14:paraId="3FF70FEA">
      <w:pPr>
        <w:widowControl w:val="0"/>
        <w:numPr>
          <w:ilvl w:val="0"/>
          <w:numId w:val="3"/>
        </w:numPr>
        <w:jc w:val="both"/>
        <w:rPr>
          <w:rFonts w:cs="方正大标宋_GBK" w:asciiTheme="minorEastAsia" w:hAnsiTheme="minorEastAsia"/>
          <w:sz w:val="24"/>
          <w:szCs w:val="32"/>
          <w:lang w:eastAsia="zh-Hans"/>
        </w:rPr>
      </w:pPr>
      <w:r>
        <w:rPr>
          <w:rFonts w:hint="eastAsia" w:cs="方正大标宋_GBK" w:asciiTheme="minorEastAsia" w:hAnsiTheme="minorEastAsia"/>
          <w:sz w:val="24"/>
          <w:szCs w:val="32"/>
          <w:lang w:eastAsia="zh-Hans"/>
        </w:rPr>
        <w:t>线条</w:t>
      </w:r>
    </w:p>
    <w:p w14:paraId="042A55E9">
      <w:pPr>
        <w:ind w:firstLine="440" w:firstLineChars="200"/>
        <w:rPr>
          <w:rFonts w:cs="方正大标宋_GBK" w:asciiTheme="minorEastAsia" w:hAnsiTheme="minorEastAsia"/>
          <w:sz w:val="24"/>
          <w:szCs w:val="32"/>
          <w:lang w:eastAsia="zh-Hans"/>
        </w:rPr>
      </w:pPr>
      <w:r>
        <w:rPr>
          <w:rFonts w:hint="eastAsia" w:cs="方正书宋_GBK" w:asciiTheme="minorEastAsia" w:hAnsiTheme="minorEastAsia"/>
          <w:lang w:eastAsia="zh-Hans"/>
        </w:rPr>
        <w:t>粗细为</w:t>
      </w:r>
      <w:r>
        <w:rPr>
          <w:rFonts w:asciiTheme="minorEastAsia" w:hAnsiTheme="minorEastAsia"/>
          <w:lang w:eastAsia="zh-Hans"/>
        </w:rPr>
        <w:t>0</w:t>
      </w:r>
      <w:r>
        <w:rPr>
          <w:rFonts w:hint="eastAsia" w:asciiTheme="minorEastAsia" w:hAnsiTheme="minorEastAsia"/>
          <w:lang w:eastAsia="zh-Hans"/>
        </w:rPr>
        <w:t>.</w:t>
      </w:r>
      <w:r>
        <w:rPr>
          <w:rFonts w:asciiTheme="minorEastAsia" w:hAnsiTheme="minorEastAsia"/>
          <w:lang w:eastAsia="zh-Hans"/>
        </w:rPr>
        <w:t>1</w:t>
      </w:r>
      <w:r>
        <w:rPr>
          <w:rFonts w:cs="方正书宋_GBK" w:asciiTheme="minorEastAsia" w:hAnsiTheme="minorEastAsia"/>
          <w:lang w:eastAsia="zh-Hans"/>
        </w:rPr>
        <w:t>-</w:t>
      </w:r>
      <w:r>
        <w:rPr>
          <w:rFonts w:asciiTheme="minorEastAsia" w:hAnsiTheme="minorEastAsia"/>
          <w:lang w:eastAsia="zh-Hans"/>
        </w:rPr>
        <w:t>0</w:t>
      </w:r>
      <w:r>
        <w:rPr>
          <w:rFonts w:hint="eastAsia" w:asciiTheme="minorEastAsia" w:hAnsiTheme="minorEastAsia"/>
          <w:lang w:eastAsia="zh-Hans"/>
        </w:rPr>
        <w:t>.</w:t>
      </w:r>
      <w:r>
        <w:rPr>
          <w:rFonts w:asciiTheme="minorEastAsia" w:hAnsiTheme="minorEastAsia"/>
          <w:lang w:eastAsia="zh-Hans"/>
        </w:rPr>
        <w:t>2</w:t>
      </w:r>
      <w:r>
        <w:rPr>
          <w:rFonts w:hint="eastAsia" w:asciiTheme="minorEastAsia" w:hAnsiTheme="minorEastAsia"/>
        </w:rPr>
        <w:t xml:space="preserve"> </w:t>
      </w:r>
      <w:r>
        <w:rPr>
          <w:rFonts w:hint="eastAsia" w:asciiTheme="minorEastAsia" w:hAnsiTheme="minorEastAsia"/>
          <w:lang w:eastAsia="zh-Hans"/>
        </w:rPr>
        <w:t>mm</w:t>
      </w:r>
    </w:p>
    <w:p w14:paraId="672E6D36">
      <w:pPr>
        <w:widowControl w:val="0"/>
        <w:numPr>
          <w:ilvl w:val="0"/>
          <w:numId w:val="3"/>
        </w:numPr>
        <w:jc w:val="both"/>
        <w:rPr>
          <w:rFonts w:cs="方正大标宋_GBK" w:asciiTheme="minorEastAsia" w:hAnsiTheme="minorEastAsia"/>
          <w:sz w:val="24"/>
          <w:szCs w:val="32"/>
          <w:lang w:eastAsia="zh-Hans"/>
        </w:rPr>
      </w:pPr>
      <w:r>
        <w:rPr>
          <w:rFonts w:hint="eastAsia" w:cs="方正大标宋_GBK" w:asciiTheme="minorEastAsia" w:hAnsiTheme="minorEastAsia"/>
          <w:sz w:val="24"/>
          <w:szCs w:val="32"/>
          <w:lang w:eastAsia="zh-Hans"/>
        </w:rPr>
        <w:t>图例</w:t>
      </w:r>
    </w:p>
    <w:p w14:paraId="7B2098D7">
      <w:pPr>
        <w:ind w:firstLine="440" w:firstLineChars="200"/>
        <w:rPr>
          <w:rFonts w:cs="方正书宋_GBK" w:asciiTheme="minorEastAsia" w:hAnsiTheme="minorEastAsia"/>
          <w:lang w:eastAsia="zh-Hans"/>
        </w:rPr>
      </w:pPr>
      <w:r>
        <w:rPr>
          <w:rFonts w:hint="eastAsia" w:ascii="微软雅黑" w:hAnsi="微软雅黑" w:eastAsia="微软雅黑" w:cs="微软雅黑"/>
          <w:lang w:eastAsia="zh-Hans"/>
        </w:rPr>
        <w:t>・</w:t>
      </w:r>
      <w:r>
        <w:rPr>
          <w:rFonts w:hint="eastAsia" w:ascii="宋体" w:hAnsi="宋体" w:eastAsia="宋体" w:cs="宋体"/>
          <w:lang w:eastAsia="zh-Hans"/>
        </w:rPr>
        <w:t>图例统一放在主图下方</w:t>
      </w:r>
      <w:r>
        <w:rPr>
          <w:rFonts w:cs="方正书宋_GBK" w:asciiTheme="minorEastAsia" w:hAnsiTheme="minorEastAsia"/>
          <w:lang w:eastAsia="zh-Hans"/>
        </w:rPr>
        <w:t>，</w:t>
      </w:r>
      <w:r>
        <w:rPr>
          <w:rFonts w:hint="eastAsia" w:cs="方正书宋_GBK" w:asciiTheme="minorEastAsia" w:hAnsiTheme="minorEastAsia"/>
          <w:lang w:eastAsia="zh-Hans"/>
        </w:rPr>
        <w:t>均匀排列</w:t>
      </w:r>
      <w:r>
        <w:rPr>
          <w:rFonts w:cs="方正书宋_GBK" w:asciiTheme="minorEastAsia" w:hAnsiTheme="minorEastAsia"/>
          <w:lang w:eastAsia="zh-Hans"/>
        </w:rPr>
        <w:t>。</w:t>
      </w:r>
    </w:p>
    <w:p w14:paraId="2C946359">
      <w:pPr>
        <w:ind w:firstLine="440" w:firstLineChars="200"/>
        <w:rPr>
          <w:rFonts w:cs="方正书宋_GBK" w:asciiTheme="minorEastAsia" w:hAnsiTheme="minorEastAsia"/>
          <w:lang w:eastAsia="zh-Hans"/>
        </w:rPr>
      </w:pPr>
      <w:r>
        <w:rPr>
          <w:rFonts w:hint="eastAsia" w:ascii="微软雅黑" w:hAnsi="微软雅黑" w:eastAsia="微软雅黑" w:cs="微软雅黑"/>
          <w:lang w:eastAsia="zh-Hans"/>
        </w:rPr>
        <w:t>・</w:t>
      </w:r>
      <w:r>
        <w:rPr>
          <w:rFonts w:hint="eastAsia" w:ascii="宋体" w:hAnsi="宋体" w:eastAsia="宋体" w:cs="宋体"/>
          <w:lang w:eastAsia="zh-Hans"/>
        </w:rPr>
        <w:t>距离主图下边缘</w:t>
      </w:r>
      <w:r>
        <w:rPr>
          <w:rFonts w:asciiTheme="minorEastAsia" w:hAnsiTheme="minorEastAsia"/>
          <w:lang w:eastAsia="zh-Hans"/>
        </w:rPr>
        <w:t>0</w:t>
      </w:r>
      <w:r>
        <w:rPr>
          <w:rFonts w:hint="eastAsia" w:asciiTheme="minorEastAsia" w:hAnsiTheme="minorEastAsia"/>
          <w:lang w:eastAsia="zh-Hans"/>
        </w:rPr>
        <w:t>.</w:t>
      </w:r>
      <w:r>
        <w:rPr>
          <w:rFonts w:hint="eastAsia" w:asciiTheme="minorEastAsia" w:hAnsiTheme="minorEastAsia"/>
        </w:rPr>
        <w:t>3</w:t>
      </w:r>
      <w:r>
        <w:rPr>
          <w:rFonts w:cs="方正书宋_GBK" w:asciiTheme="minorEastAsia" w:hAnsiTheme="minorEastAsia"/>
          <w:lang w:eastAsia="zh-Hans"/>
        </w:rPr>
        <w:t>-</w:t>
      </w:r>
      <w:r>
        <w:rPr>
          <w:rFonts w:asciiTheme="minorEastAsia" w:hAnsiTheme="minorEastAsia"/>
          <w:lang w:eastAsia="zh-Hans"/>
        </w:rPr>
        <w:t>0</w:t>
      </w:r>
      <w:r>
        <w:rPr>
          <w:rFonts w:hint="eastAsia" w:asciiTheme="minorEastAsia" w:hAnsiTheme="minorEastAsia"/>
          <w:lang w:eastAsia="zh-Hans"/>
        </w:rPr>
        <w:t>.</w:t>
      </w:r>
      <w:r>
        <w:rPr>
          <w:rFonts w:hint="eastAsia" w:asciiTheme="minorEastAsia" w:hAnsiTheme="minorEastAsia"/>
        </w:rPr>
        <w:t xml:space="preserve">5 </w:t>
      </w:r>
      <w:r>
        <w:rPr>
          <w:rFonts w:hint="eastAsia" w:asciiTheme="minorEastAsia" w:hAnsiTheme="minorEastAsia"/>
          <w:lang w:eastAsia="zh-Hans"/>
        </w:rPr>
        <w:t>cm</w:t>
      </w:r>
      <w:r>
        <w:rPr>
          <w:rFonts w:cs="方正书宋_GBK" w:asciiTheme="minorEastAsia" w:hAnsiTheme="minorEastAsia"/>
          <w:lang w:eastAsia="zh-Hans"/>
        </w:rPr>
        <w:t>。</w:t>
      </w:r>
    </w:p>
    <w:p w14:paraId="53B40EE5">
      <w:pPr>
        <w:ind w:firstLine="440" w:firstLineChars="200"/>
        <w:rPr>
          <w:rFonts w:cs="方正书宋_GBK" w:asciiTheme="minorEastAsia" w:hAnsiTheme="minorEastAsia"/>
          <w:lang w:eastAsia="zh-Hans"/>
        </w:rPr>
      </w:pPr>
      <w:r>
        <w:rPr>
          <w:rFonts w:hint="eastAsia" w:ascii="微软雅黑" w:hAnsi="微软雅黑" w:eastAsia="微软雅黑" w:cs="微软雅黑"/>
          <w:lang w:eastAsia="zh-Hans"/>
        </w:rPr>
        <w:t>・</w:t>
      </w:r>
      <w:r>
        <w:rPr>
          <w:rFonts w:hint="eastAsia" w:ascii="宋体" w:hAnsi="宋体" w:eastAsia="宋体" w:cs="宋体"/>
          <w:lang w:eastAsia="zh-Hans"/>
        </w:rPr>
        <w:t>图例外框设定为</w:t>
      </w:r>
      <w:r>
        <w:rPr>
          <w:rFonts w:hint="eastAsia" w:cs="方正书宋_GBK" w:asciiTheme="minorEastAsia" w:hAnsiTheme="minorEastAsia"/>
        </w:rPr>
        <w:t>“黄金比例”</w:t>
      </w:r>
      <w:r>
        <w:rPr>
          <w:rFonts w:hint="eastAsia" w:cs="方正书宋_GBK" w:asciiTheme="minorEastAsia" w:hAnsiTheme="minorEastAsia"/>
          <w:lang w:eastAsia="zh-Hans"/>
        </w:rPr>
        <w:t>宽</w:t>
      </w:r>
      <w:r>
        <w:rPr>
          <w:rFonts w:asciiTheme="minorEastAsia" w:hAnsiTheme="minorEastAsia"/>
          <w:lang w:eastAsia="zh-Hans"/>
        </w:rPr>
        <w:t>6</w:t>
      </w:r>
      <w:r>
        <w:rPr>
          <w:rFonts w:hint="eastAsia" w:asciiTheme="minorEastAsia" w:hAnsiTheme="minorEastAsia"/>
          <w:lang w:eastAsia="zh-Hans"/>
        </w:rPr>
        <w:t>.</w:t>
      </w:r>
      <w:r>
        <w:rPr>
          <w:rFonts w:asciiTheme="minorEastAsia" w:hAnsiTheme="minorEastAsia"/>
          <w:lang w:eastAsia="zh-Hans"/>
        </w:rPr>
        <w:t>18</w:t>
      </w:r>
      <w:r>
        <w:rPr>
          <w:rFonts w:hint="eastAsia" w:asciiTheme="minorEastAsia" w:hAnsiTheme="minorEastAsia"/>
        </w:rPr>
        <w:t xml:space="preserve"> m</w:t>
      </w:r>
      <w:r>
        <w:rPr>
          <w:rFonts w:hint="eastAsia" w:asciiTheme="minorEastAsia" w:hAnsiTheme="minorEastAsia"/>
          <w:lang w:eastAsia="zh-Hans"/>
        </w:rPr>
        <w:t>m</w:t>
      </w:r>
      <w:r>
        <w:rPr>
          <w:rFonts w:cs="方正书宋_GBK" w:asciiTheme="minorEastAsia" w:hAnsiTheme="minorEastAsia"/>
          <w:lang w:eastAsia="zh-Hans"/>
        </w:rPr>
        <w:t>，</w:t>
      </w:r>
      <w:r>
        <w:rPr>
          <w:rFonts w:hint="eastAsia" w:cs="方正书宋_GBK" w:asciiTheme="minorEastAsia" w:hAnsiTheme="minorEastAsia"/>
          <w:lang w:eastAsia="zh-Hans"/>
        </w:rPr>
        <w:t>长</w:t>
      </w:r>
      <w:r>
        <w:rPr>
          <w:rFonts w:asciiTheme="minorEastAsia" w:hAnsiTheme="minorEastAsia"/>
          <w:lang w:eastAsia="zh-Hans"/>
        </w:rPr>
        <w:t>10</w:t>
      </w:r>
      <w:r>
        <w:rPr>
          <w:rFonts w:hint="eastAsia" w:asciiTheme="minorEastAsia" w:hAnsiTheme="minorEastAsia"/>
        </w:rPr>
        <w:t xml:space="preserve"> </w:t>
      </w:r>
      <w:r>
        <w:rPr>
          <w:rFonts w:asciiTheme="minorEastAsia" w:hAnsiTheme="minorEastAsia"/>
          <w:lang w:eastAsia="zh-Hans"/>
        </w:rPr>
        <w:t>m</w:t>
      </w:r>
      <w:r>
        <w:rPr>
          <w:rFonts w:hint="eastAsia" w:asciiTheme="minorEastAsia" w:hAnsiTheme="minorEastAsia"/>
          <w:lang w:eastAsia="zh-Hans"/>
        </w:rPr>
        <w:t>m</w:t>
      </w:r>
      <w:r>
        <w:rPr>
          <w:rFonts w:cs="方正书宋_GBK" w:asciiTheme="minorEastAsia" w:hAnsiTheme="minorEastAsia"/>
          <w:lang w:eastAsia="zh-Hans"/>
        </w:rPr>
        <w:t>，</w:t>
      </w:r>
      <w:r>
        <w:rPr>
          <w:rFonts w:hint="eastAsia" w:cs="方正书宋_GBK" w:asciiTheme="minorEastAsia" w:hAnsiTheme="minorEastAsia"/>
          <w:lang w:eastAsia="zh-Hans"/>
        </w:rPr>
        <w:t>如下图</w:t>
      </w:r>
      <w:r>
        <w:rPr>
          <w:rFonts w:cs="方正书宋_GBK" w:asciiTheme="minorEastAsia" w:hAnsiTheme="minorEastAsia"/>
          <w:lang w:eastAsia="zh-Hans"/>
        </w:rPr>
        <w:t>。</w:t>
      </w:r>
    </w:p>
    <w:p w14:paraId="3DAC3E8F">
      <w:pPr>
        <w:ind w:firstLine="440" w:firstLineChars="200"/>
        <w:rPr>
          <w:rFonts w:cs="方正书宋_GBK" w:asciiTheme="minorEastAsia" w:hAnsiTheme="minorEastAsia"/>
          <w:lang w:eastAsia="zh-Hans"/>
        </w:rPr>
      </w:pPr>
      <w:r>
        <w:rPr>
          <w:rFonts w:cs="方正书宋_GBK" w:asciiTheme="minorEastAsia" w:hAnsiTheme="minorEastAsia"/>
          <w:lang w:eastAsia="zh-Hans"/>
        </w:rPr>
        <w:drawing>
          <wp:inline distT="0" distB="0" distL="0" distR="0">
            <wp:extent cx="4910455" cy="870585"/>
            <wp:effectExtent l="0" t="0" r="0" b="0"/>
            <wp:docPr id="1" name="图片 1" descr="QQ20220212-225101@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20220212-225101@2x"/>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910455" cy="870585"/>
                    </a:xfrm>
                    <a:prstGeom prst="rect">
                      <a:avLst/>
                    </a:prstGeom>
                    <a:noFill/>
                    <a:ln>
                      <a:noFill/>
                    </a:ln>
                  </pic:spPr>
                </pic:pic>
              </a:graphicData>
            </a:graphic>
          </wp:inline>
        </w:drawing>
      </w:r>
    </w:p>
    <w:p w14:paraId="0CA64653">
      <w:pPr>
        <w:ind w:firstLine="440" w:firstLineChars="200"/>
        <w:rPr>
          <w:rFonts w:asciiTheme="minorEastAsia" w:hAnsiTheme="minorEastAsia"/>
        </w:rPr>
      </w:pPr>
      <w:r>
        <w:rPr>
          <w:rFonts w:hint="eastAsia" w:ascii="微软雅黑" w:hAnsi="微软雅黑" w:eastAsia="微软雅黑" w:cs="微软雅黑"/>
          <w:lang w:eastAsia="zh-Hans"/>
        </w:rPr>
        <w:t>・</w:t>
      </w:r>
      <w:r>
        <w:rPr>
          <w:rFonts w:hint="eastAsia" w:ascii="宋体" w:hAnsi="宋体" w:eastAsia="宋体" w:cs="宋体"/>
          <w:lang w:eastAsia="zh-Hans"/>
        </w:rPr>
        <w:t>图例内线条粗细及颜色要与主图一致</w:t>
      </w:r>
      <w:r>
        <w:rPr>
          <w:rFonts w:cs="方正书宋_GBK" w:asciiTheme="minorEastAsia" w:hAnsiTheme="minorEastAsia"/>
          <w:lang w:eastAsia="zh-Hans"/>
        </w:rPr>
        <w:t>。</w:t>
      </w:r>
      <w:r>
        <w:rPr>
          <w:rFonts w:ascii="方正书宋_GBK" w:hAnsi="方正书宋_GBK" w:eastAsia="方正书宋_GBK" w:cs="方正书宋_GBK"/>
        </w:rPr>
        <w:br w:type="page"/>
      </w:r>
      <w:r>
        <w:rPr>
          <w:rFonts w:hint="eastAsia" w:asciiTheme="minorEastAsia" w:hAnsiTheme="minorEastAsia"/>
          <w:highlight w:val="yellow"/>
        </w:rPr>
        <w:t>常见图表</w:t>
      </w:r>
    </w:p>
    <w:p w14:paraId="61E49ED0">
      <w:pPr>
        <w:spacing w:after="84"/>
        <w:jc w:val="center"/>
        <w:rPr>
          <w:rFonts w:asciiTheme="minorEastAsia" w:hAnsiTheme="minorEastAsia"/>
        </w:rPr>
      </w:pPr>
      <w:r>
        <w:rPr>
          <w:rFonts w:asciiTheme="minorEastAsia" w:hAnsiTheme="minorEastAsia"/>
        </w:rPr>
        <w:drawing>
          <wp:inline distT="0" distB="0" distL="0" distR="0">
            <wp:extent cx="6376035" cy="2736850"/>
            <wp:effectExtent l="0" t="0" r="0" b="0"/>
            <wp:docPr id="14" name="图片 14" descr="FX_GRP_ID80004E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X_GRP_ID80004EE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376035" cy="2736850"/>
                    </a:xfrm>
                    <a:prstGeom prst="rect">
                      <a:avLst/>
                    </a:prstGeom>
                    <a:noFill/>
                    <a:ln>
                      <a:noFill/>
                    </a:ln>
                  </pic:spPr>
                </pic:pic>
              </a:graphicData>
            </a:graphic>
          </wp:inline>
        </w:drawing>
      </w:r>
    </w:p>
    <w:p w14:paraId="1AAD8867">
      <w:pPr>
        <w:pStyle w:val="58"/>
        <w:rPr>
          <w:rFonts w:asciiTheme="minorEastAsia" w:hAnsiTheme="minorEastAsia" w:eastAsiaTheme="minorEastAsia"/>
          <w:sz w:val="21"/>
          <w:szCs w:val="21"/>
        </w:rPr>
      </w:pPr>
      <w:r>
        <w:rPr>
          <w:rFonts w:asciiTheme="minorEastAsia" w:hAnsiTheme="minorEastAsia" w:eastAsiaTheme="minorEastAsia"/>
        </w:rPr>
        <w:t>图1 全岩矿物组成三端元分区-沉积构造-矿物颗粒粒级-有机碳含量的岩相命名方案（a）和</w:t>
      </w:r>
      <w:r>
        <w:rPr>
          <w:rFonts w:asciiTheme="minorEastAsia" w:hAnsiTheme="minorEastAsia" w:eastAsiaTheme="minorEastAsia"/>
        </w:rPr>
        <w:br w:type="textWrapping"/>
      </w:r>
      <w:r>
        <w:rPr>
          <w:rFonts w:asciiTheme="minorEastAsia" w:hAnsiTheme="minorEastAsia" w:eastAsiaTheme="minorEastAsia"/>
        </w:rPr>
        <w:t>利用全岩矿物组成进行的有机相划分方案（b）</w:t>
      </w:r>
    </w:p>
    <w:p w14:paraId="0E568E0B">
      <w:pPr>
        <w:pStyle w:val="58"/>
        <w:rPr>
          <w:rFonts w:asciiTheme="minorEastAsia" w:hAnsiTheme="minorEastAsia" w:eastAsiaTheme="minorEastAsia"/>
          <w:sz w:val="21"/>
          <w:szCs w:val="21"/>
        </w:rPr>
      </w:pPr>
      <w:r>
        <w:rPr>
          <w:rFonts w:asciiTheme="minorEastAsia" w:hAnsiTheme="minorEastAsia" w:eastAsiaTheme="minorEastAsia"/>
        </w:rPr>
        <w:t xml:space="preserve">Fig.1 Mineral composition， sedimentary structure， grain size， and </w:t>
      </w:r>
      <w:r>
        <w:rPr>
          <w:rFonts w:asciiTheme="minorEastAsia" w:hAnsiTheme="minorEastAsia" w:eastAsiaTheme="minorEastAsia"/>
          <w:i/>
        </w:rPr>
        <w:t>TOC</w:t>
      </w:r>
      <w:r>
        <w:rPr>
          <w:rFonts w:asciiTheme="minorEastAsia" w:hAnsiTheme="minorEastAsia" w:eastAsiaTheme="minorEastAsia"/>
        </w:rPr>
        <w:t xml:space="preserve"> based lithofacies classification （a） </w:t>
      </w:r>
      <w:r>
        <w:rPr>
          <w:rFonts w:asciiTheme="minorEastAsia" w:hAnsiTheme="minorEastAsia" w:eastAsiaTheme="minorEastAsia"/>
        </w:rPr>
        <w:br w:type="textWrapping"/>
      </w:r>
      <w:r>
        <w:rPr>
          <w:rFonts w:asciiTheme="minorEastAsia" w:hAnsiTheme="minorEastAsia" w:eastAsiaTheme="minorEastAsia"/>
        </w:rPr>
        <w:t>with an overlay of organofacies distributions （b）</w:t>
      </w:r>
    </w:p>
    <w:p w14:paraId="2993FF6F">
      <w:pPr>
        <w:pStyle w:val="59"/>
        <w:rPr>
          <w:rFonts w:asciiTheme="minorEastAsia" w:hAnsiTheme="minorEastAsia" w:eastAsiaTheme="minorEastAsia"/>
        </w:rPr>
      </w:pPr>
      <w:r>
        <w:rPr>
          <w:rFonts w:asciiTheme="minorEastAsia" w:hAnsiTheme="minorEastAsia" w:eastAsiaTheme="minorEastAsia"/>
        </w:rPr>
        <w:t>［不同有机相分布对应的范围引自参考文献［33］，本文根据实测样品结果对前人资料空白区的有机相界限进行了修正。</w:t>
      </w:r>
      <w:r>
        <w:rPr>
          <w:rFonts w:asciiTheme="minorEastAsia" w:hAnsiTheme="minorEastAsia" w:eastAsiaTheme="minorEastAsia"/>
        </w:rPr>
        <w:br w:type="textWrapping"/>
      </w:r>
      <w:r>
        <w:rPr>
          <w:rFonts w:asciiTheme="minorEastAsia" w:hAnsiTheme="minorEastAsia" w:eastAsiaTheme="minorEastAsia"/>
        </w:rPr>
        <w:t>根据本文实测资料，前人解释的湖相页岩有机相C分布范围主要与陆相湖盆拗陷期淡水细粒沉积体系相对应（表1）。］</w:t>
      </w:r>
      <w:r>
        <w:rPr>
          <w:rFonts w:asciiTheme="minorEastAsia" w:hAnsiTheme="minorEastAsia" w:eastAsiaTheme="minorEastAsia"/>
        </w:rPr>
        <w:br w:type="textWrapping"/>
      </w:r>
      <w:r>
        <w:rPr>
          <w:rFonts w:asciiTheme="minorEastAsia" w:hAnsiTheme="minorEastAsia" w:eastAsiaTheme="minorEastAsia"/>
        </w:rPr>
        <w:t>Ⅰ.粘土质泥页岩；Ⅱ.混合质泥页岩；Ⅲ.长英质泥页岩；Ⅳ.碳酸盐质泥页岩</w:t>
      </w:r>
    </w:p>
    <w:p w14:paraId="5987A7F8">
      <w:pPr>
        <w:pStyle w:val="59"/>
        <w:rPr>
          <w:rFonts w:asciiTheme="minorEastAsia" w:hAnsiTheme="minorEastAsia" w:eastAsiaTheme="minorEastAsia"/>
        </w:rPr>
      </w:pPr>
    </w:p>
    <w:p w14:paraId="2DBB0B15">
      <w:pPr>
        <w:spacing w:after="84"/>
        <w:jc w:val="center"/>
        <w:rPr>
          <w:rFonts w:asciiTheme="minorEastAsia" w:hAnsiTheme="minorEastAsia"/>
        </w:rPr>
      </w:pPr>
      <w:r>
        <w:rPr>
          <w:rFonts w:asciiTheme="minorEastAsia" w:hAnsiTheme="minorEastAsia"/>
        </w:rPr>
        <w:drawing>
          <wp:inline distT="0" distB="0" distL="0" distR="0">
            <wp:extent cx="6269355" cy="1765935"/>
            <wp:effectExtent l="0" t="0" r="0" b="0"/>
            <wp:docPr id="13" name="图片 13" descr="FX_GRP_ID800000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X_GRP_ID800000F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269355" cy="1765935"/>
                    </a:xfrm>
                    <a:prstGeom prst="rect">
                      <a:avLst/>
                    </a:prstGeom>
                    <a:noFill/>
                    <a:ln>
                      <a:noFill/>
                    </a:ln>
                  </pic:spPr>
                </pic:pic>
              </a:graphicData>
            </a:graphic>
          </wp:inline>
        </w:drawing>
      </w:r>
    </w:p>
    <w:p w14:paraId="7BA50296">
      <w:pPr>
        <w:pStyle w:val="58"/>
        <w:rPr>
          <w:rFonts w:asciiTheme="minorEastAsia" w:hAnsiTheme="minorEastAsia" w:eastAsiaTheme="minorEastAsia"/>
          <w:sz w:val="21"/>
          <w:szCs w:val="21"/>
        </w:rPr>
      </w:pPr>
      <w:r>
        <w:rPr>
          <w:rFonts w:asciiTheme="minorEastAsia" w:hAnsiTheme="minorEastAsia" w:eastAsiaTheme="minorEastAsia"/>
        </w:rPr>
        <w:t>图12 中国陆相沉积盆地中部分代表性泥页岩的热解分析数据与有机质类型划分</w:t>
      </w:r>
    </w:p>
    <w:p w14:paraId="04612C28">
      <w:pPr>
        <w:pStyle w:val="58"/>
        <w:rPr>
          <w:rFonts w:asciiTheme="minorEastAsia" w:hAnsiTheme="minorEastAsia" w:eastAsiaTheme="minorEastAsia"/>
          <w:sz w:val="21"/>
          <w:szCs w:val="21"/>
        </w:rPr>
      </w:pPr>
      <w:r>
        <w:rPr>
          <w:rFonts w:asciiTheme="minorEastAsia" w:hAnsiTheme="minorEastAsia" w:eastAsiaTheme="minorEastAsia"/>
        </w:rPr>
        <w:t>Fig.12 Kerogen type classification based on Rock</w:t>
      </w:r>
      <w:r>
        <w:rPr>
          <w:rFonts w:hint="eastAsia" w:ascii="MS Gothic" w:hAnsi="MS Gothic" w:eastAsia="MS Gothic" w:cs="MS Gothic"/>
        </w:rPr>
        <w:t>⁃</w:t>
      </w:r>
      <w:r>
        <w:rPr>
          <w:rFonts w:asciiTheme="minorEastAsia" w:hAnsiTheme="minorEastAsia" w:eastAsiaTheme="minorEastAsia"/>
        </w:rPr>
        <w:t>Eval pyrolysis data for selected lacustrine shales in sedimentary basins， China</w:t>
      </w:r>
    </w:p>
    <w:p w14:paraId="1EE7B128">
      <w:pPr>
        <w:pStyle w:val="59"/>
        <w:rPr>
          <w:rFonts w:asciiTheme="minorEastAsia" w:hAnsiTheme="minorEastAsia" w:eastAsiaTheme="minorEastAsia"/>
          <w:sz w:val="21"/>
          <w:szCs w:val="21"/>
        </w:rPr>
      </w:pPr>
      <w:r>
        <w:rPr>
          <w:rFonts w:asciiTheme="minorEastAsia" w:hAnsiTheme="minorEastAsia" w:eastAsiaTheme="minorEastAsia"/>
        </w:rPr>
        <w:t>a.准噶尔盆地吉木萨尔凹陷芦草沟组；b.鄂尔多斯盆地长7段，蓝色圈YY1井数据为盆缘未熟-低熟区，黑色圈为盆内成熟区数据；c.松辽盆地古龙凹陷青一段；d.济阳坳陷沙三下亚段和沙四上亚段；e.江汉盆地潜江凹陷潜三段</w:t>
      </w:r>
    </w:p>
    <w:p w14:paraId="75C2BFAA">
      <w:pPr>
        <w:pStyle w:val="54"/>
        <w:rPr>
          <w:rFonts w:asciiTheme="minorEastAsia" w:hAnsiTheme="minorEastAsia" w:eastAsiaTheme="minorEastAsia"/>
        </w:rPr>
      </w:pPr>
    </w:p>
    <w:p w14:paraId="39840EF8">
      <w:pPr>
        <w:pStyle w:val="54"/>
        <w:rPr>
          <w:rFonts w:asciiTheme="minorEastAsia" w:hAnsiTheme="minorEastAsia" w:eastAsiaTheme="minorEastAsia"/>
        </w:rPr>
      </w:pPr>
      <w:r>
        <w:rPr>
          <w:rFonts w:asciiTheme="minorEastAsia" w:hAnsiTheme="minorEastAsia" w:eastAsiaTheme="minorEastAsia"/>
        </w:rPr>
        <w:t>表3　中国和美国页岩油高产井目的层热成熟度对比</w:t>
      </w:r>
    </w:p>
    <w:p w14:paraId="1A3F05DB">
      <w:pPr>
        <w:pStyle w:val="54"/>
        <w:rPr>
          <w:rFonts w:asciiTheme="minorEastAsia" w:hAnsiTheme="minorEastAsia" w:eastAsiaTheme="minorEastAsia"/>
        </w:rPr>
      </w:pPr>
      <w:r>
        <w:rPr>
          <w:rFonts w:asciiTheme="minorEastAsia" w:hAnsiTheme="minorEastAsia" w:eastAsiaTheme="minorEastAsia"/>
        </w:rPr>
        <w:t>Table 3　Thermal maturity of targeted shale reservoirs with high shale oil productivity in USA and China</w:t>
      </w:r>
    </w:p>
    <w:tbl>
      <w:tblPr>
        <w:tblStyle w:val="7"/>
        <w:tblW w:w="0" w:type="auto"/>
        <w:jc w:val="center"/>
        <w:tblBorders>
          <w:top w:val="single" w:color="000000" w:sz="6" w:space="0"/>
          <w:left w:val="none" w:color="auto" w:sz="0" w:space="0"/>
          <w:bottom w:val="single" w:color="000000" w:sz="6"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7"/>
        <w:gridCol w:w="1188"/>
        <w:gridCol w:w="1227"/>
        <w:gridCol w:w="1188"/>
      </w:tblGrid>
      <w:tr w14:paraId="737CDA3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PrEx>
        <w:trPr>
          <w:trHeight w:val="273" w:hRule="atLeast"/>
          <w:jc w:val="center"/>
        </w:trPr>
        <w:tc>
          <w:tcPr>
            <w:tcW w:w="1227" w:type="dxa"/>
            <w:tcBorders>
              <w:top w:val="single" w:color="000000" w:sz="6" w:space="0"/>
              <w:left w:val="nil"/>
              <w:bottom w:val="single" w:color="000000" w:sz="2" w:space="0"/>
              <w:right w:val="nil"/>
            </w:tcBorders>
            <w:tcMar>
              <w:top w:w="23" w:type="dxa"/>
              <w:left w:w="23" w:type="dxa"/>
              <w:bottom w:w="23" w:type="dxa"/>
              <w:right w:w="23" w:type="dxa"/>
            </w:tcMar>
            <w:vAlign w:val="center"/>
          </w:tcPr>
          <w:p w14:paraId="7ED05A27">
            <w:pPr>
              <w:pStyle w:val="57"/>
              <w:rPr>
                <w:rFonts w:asciiTheme="minorEastAsia" w:hAnsiTheme="minorEastAsia" w:eastAsiaTheme="minorEastAsia"/>
              </w:rPr>
            </w:pPr>
            <w:r>
              <w:rPr>
                <w:rFonts w:asciiTheme="minorEastAsia" w:hAnsiTheme="minorEastAsia" w:eastAsiaTheme="minorEastAsia"/>
              </w:rPr>
              <w:t>盆地/凹陷</w:t>
            </w:r>
            <w:bookmarkStart w:id="0" w:name="FX_TBL_ID80005DE1"/>
            <w:bookmarkEnd w:id="0"/>
          </w:p>
        </w:tc>
        <w:tc>
          <w:tcPr>
            <w:tcW w:w="1188" w:type="dxa"/>
            <w:tcBorders>
              <w:top w:val="single" w:color="000000" w:sz="6" w:space="0"/>
              <w:left w:val="nil"/>
              <w:bottom w:val="single" w:color="000000" w:sz="2" w:space="0"/>
              <w:right w:val="nil"/>
            </w:tcBorders>
            <w:tcMar>
              <w:top w:w="23" w:type="dxa"/>
              <w:left w:w="23" w:type="dxa"/>
              <w:bottom w:w="23" w:type="dxa"/>
              <w:right w:w="23" w:type="dxa"/>
            </w:tcMar>
            <w:vAlign w:val="center"/>
          </w:tcPr>
          <w:p w14:paraId="1A1F81D5">
            <w:pPr>
              <w:pStyle w:val="57"/>
              <w:rPr>
                <w:rFonts w:asciiTheme="minorEastAsia" w:hAnsiTheme="minorEastAsia" w:eastAsiaTheme="minorEastAsia"/>
              </w:rPr>
            </w:pPr>
            <w:r>
              <w:rPr>
                <w:rFonts w:asciiTheme="minorEastAsia" w:hAnsiTheme="minorEastAsia" w:eastAsiaTheme="minorEastAsia"/>
              </w:rPr>
              <w:t>页岩油层系</w:t>
            </w:r>
          </w:p>
        </w:tc>
        <w:tc>
          <w:tcPr>
            <w:tcW w:w="1227" w:type="dxa"/>
            <w:tcBorders>
              <w:top w:val="single" w:color="000000" w:sz="6" w:space="0"/>
              <w:left w:val="nil"/>
              <w:bottom w:val="single" w:color="000000" w:sz="2" w:space="0"/>
              <w:right w:val="nil"/>
            </w:tcBorders>
            <w:tcMar>
              <w:top w:w="23" w:type="dxa"/>
              <w:left w:w="23" w:type="dxa"/>
              <w:bottom w:w="23" w:type="dxa"/>
              <w:right w:w="23" w:type="dxa"/>
            </w:tcMar>
            <w:vAlign w:val="center"/>
          </w:tcPr>
          <w:p w14:paraId="45C47F00">
            <w:pPr>
              <w:pStyle w:val="57"/>
              <w:rPr>
                <w:rFonts w:asciiTheme="minorEastAsia" w:hAnsiTheme="minorEastAsia" w:eastAsiaTheme="minorEastAsia"/>
              </w:rPr>
            </w:pPr>
            <w:r>
              <w:rPr>
                <w:rFonts w:asciiTheme="minorEastAsia" w:hAnsiTheme="minorEastAsia" w:eastAsiaTheme="minorEastAsia"/>
              </w:rPr>
              <w:t>代表井</w:t>
            </w:r>
          </w:p>
        </w:tc>
        <w:tc>
          <w:tcPr>
            <w:tcW w:w="1188" w:type="dxa"/>
            <w:tcBorders>
              <w:top w:val="single" w:color="000000" w:sz="6" w:space="0"/>
              <w:left w:val="nil"/>
              <w:bottom w:val="single" w:color="000000" w:sz="2" w:space="0"/>
              <w:right w:val="nil"/>
            </w:tcBorders>
            <w:tcMar>
              <w:top w:w="23" w:type="dxa"/>
              <w:left w:w="23" w:type="dxa"/>
              <w:bottom w:w="23" w:type="dxa"/>
              <w:right w:w="23" w:type="dxa"/>
            </w:tcMar>
            <w:vAlign w:val="center"/>
          </w:tcPr>
          <w:p w14:paraId="1E490CCD">
            <w:pPr>
              <w:pStyle w:val="57"/>
              <w:rPr>
                <w:rFonts w:asciiTheme="minorEastAsia" w:hAnsiTheme="minorEastAsia" w:eastAsiaTheme="minorEastAsia"/>
              </w:rPr>
            </w:pPr>
            <w:r>
              <w:rPr>
                <w:rFonts w:asciiTheme="minorEastAsia" w:hAnsiTheme="minorEastAsia" w:eastAsiaTheme="minorEastAsia"/>
                <w:i/>
              </w:rPr>
              <w:t>R</w:t>
            </w:r>
            <w:r>
              <w:rPr>
                <w:rFonts w:asciiTheme="minorEastAsia" w:hAnsiTheme="minorEastAsia" w:eastAsiaTheme="minorEastAsia"/>
                <w:vertAlign w:val="subscript"/>
              </w:rPr>
              <w:t>o</w:t>
            </w:r>
            <w:r>
              <w:rPr>
                <w:rFonts w:asciiTheme="minorEastAsia" w:hAnsiTheme="minorEastAsia" w:eastAsiaTheme="minorEastAsia"/>
              </w:rPr>
              <w:t>/%</w:t>
            </w:r>
          </w:p>
        </w:tc>
      </w:tr>
      <w:tr w14:paraId="0CF1EA8D">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single" w:color="000000" w:sz="2" w:space="0"/>
              <w:left w:val="nil"/>
              <w:bottom w:val="nil"/>
              <w:right w:val="nil"/>
            </w:tcBorders>
            <w:tcMar>
              <w:top w:w="23" w:type="dxa"/>
              <w:left w:w="23" w:type="dxa"/>
              <w:bottom w:w="23" w:type="dxa"/>
              <w:right w:w="23" w:type="dxa"/>
            </w:tcMar>
            <w:vAlign w:val="center"/>
          </w:tcPr>
          <w:p w14:paraId="17CCE765">
            <w:pPr>
              <w:pStyle w:val="57"/>
              <w:rPr>
                <w:rFonts w:asciiTheme="minorEastAsia" w:hAnsiTheme="minorEastAsia" w:eastAsiaTheme="minorEastAsia"/>
              </w:rPr>
            </w:pPr>
            <w:r>
              <w:rPr>
                <w:rFonts w:asciiTheme="minorEastAsia" w:hAnsiTheme="minorEastAsia" w:eastAsiaTheme="minorEastAsia"/>
              </w:rPr>
              <w:t>洛杉矶盆地</w:t>
            </w:r>
          </w:p>
        </w:tc>
        <w:tc>
          <w:tcPr>
            <w:tcW w:w="1188" w:type="dxa"/>
            <w:tcBorders>
              <w:top w:val="single" w:color="000000" w:sz="2" w:space="0"/>
              <w:left w:val="nil"/>
              <w:bottom w:val="nil"/>
              <w:right w:val="nil"/>
            </w:tcBorders>
            <w:tcMar>
              <w:top w:w="23" w:type="dxa"/>
              <w:left w:w="23" w:type="dxa"/>
              <w:bottom w:w="23" w:type="dxa"/>
              <w:right w:w="23" w:type="dxa"/>
            </w:tcMar>
            <w:vAlign w:val="center"/>
          </w:tcPr>
          <w:p w14:paraId="2AD5DF24">
            <w:pPr>
              <w:pStyle w:val="57"/>
              <w:rPr>
                <w:rFonts w:asciiTheme="minorEastAsia" w:hAnsiTheme="minorEastAsia" w:eastAsiaTheme="minorEastAsia"/>
              </w:rPr>
            </w:pPr>
            <w:r>
              <w:rPr>
                <w:rFonts w:asciiTheme="minorEastAsia" w:hAnsiTheme="minorEastAsia" w:eastAsiaTheme="minorEastAsia"/>
              </w:rPr>
              <w:t>蒙特利</w:t>
            </w:r>
          </w:p>
        </w:tc>
        <w:tc>
          <w:tcPr>
            <w:tcW w:w="1227" w:type="dxa"/>
            <w:tcBorders>
              <w:top w:val="single" w:color="000000" w:sz="2" w:space="0"/>
              <w:left w:val="nil"/>
              <w:bottom w:val="nil"/>
              <w:right w:val="nil"/>
            </w:tcBorders>
            <w:tcMar>
              <w:top w:w="23" w:type="dxa"/>
              <w:left w:w="23" w:type="dxa"/>
              <w:bottom w:w="23" w:type="dxa"/>
              <w:right w:w="23" w:type="dxa"/>
            </w:tcMar>
            <w:vAlign w:val="center"/>
          </w:tcPr>
          <w:p w14:paraId="69DE2C8F">
            <w:pPr>
              <w:pStyle w:val="57"/>
              <w:rPr>
                <w:rFonts w:asciiTheme="minorEastAsia" w:hAnsiTheme="minorEastAsia" w:eastAsiaTheme="minorEastAsia"/>
              </w:rPr>
            </w:pPr>
            <w:r>
              <w:rPr>
                <w:rFonts w:asciiTheme="minorEastAsia" w:hAnsiTheme="minorEastAsia" w:eastAsiaTheme="minorEastAsia"/>
              </w:rPr>
              <w:t>Sanfield WC1</w:t>
            </w:r>
          </w:p>
        </w:tc>
        <w:tc>
          <w:tcPr>
            <w:tcW w:w="1188" w:type="dxa"/>
            <w:tcBorders>
              <w:top w:val="single" w:color="000000" w:sz="2" w:space="0"/>
              <w:left w:val="nil"/>
              <w:bottom w:val="nil"/>
              <w:right w:val="nil"/>
            </w:tcBorders>
            <w:tcMar>
              <w:top w:w="23" w:type="dxa"/>
              <w:left w:w="23" w:type="dxa"/>
              <w:bottom w:w="23" w:type="dxa"/>
              <w:right w:w="23" w:type="dxa"/>
            </w:tcMar>
            <w:vAlign w:val="center"/>
          </w:tcPr>
          <w:p w14:paraId="0B606AE8">
            <w:pPr>
              <w:pStyle w:val="57"/>
              <w:rPr>
                <w:rFonts w:asciiTheme="minorEastAsia" w:hAnsiTheme="minorEastAsia" w:eastAsiaTheme="minorEastAsia"/>
              </w:rPr>
            </w:pPr>
            <w:r>
              <w:rPr>
                <w:rFonts w:asciiTheme="minorEastAsia" w:hAnsiTheme="minorEastAsia" w:eastAsiaTheme="minorEastAsia"/>
              </w:rPr>
              <w:t>0.50~0.70</w:t>
            </w:r>
          </w:p>
        </w:tc>
      </w:tr>
      <w:tr w14:paraId="278F979A">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37BFD367">
            <w:pPr>
              <w:pStyle w:val="57"/>
              <w:rPr>
                <w:rFonts w:asciiTheme="minorEastAsia" w:hAnsiTheme="minorEastAsia" w:eastAsiaTheme="minorEastAsia"/>
              </w:rPr>
            </w:pPr>
            <w:r>
              <w:rPr>
                <w:rFonts w:asciiTheme="minorEastAsia" w:hAnsiTheme="minorEastAsia" w:eastAsiaTheme="minorEastAsia"/>
              </w:rPr>
              <w:t>威利斯顿盆地</w:t>
            </w:r>
          </w:p>
        </w:tc>
        <w:tc>
          <w:tcPr>
            <w:tcW w:w="1188" w:type="dxa"/>
            <w:tcBorders>
              <w:top w:val="nil"/>
              <w:left w:val="nil"/>
              <w:bottom w:val="nil"/>
              <w:right w:val="nil"/>
            </w:tcBorders>
            <w:tcMar>
              <w:top w:w="23" w:type="dxa"/>
              <w:left w:w="23" w:type="dxa"/>
              <w:bottom w:w="23" w:type="dxa"/>
              <w:right w:w="23" w:type="dxa"/>
            </w:tcMar>
            <w:vAlign w:val="center"/>
          </w:tcPr>
          <w:p w14:paraId="551DE863">
            <w:pPr>
              <w:pStyle w:val="57"/>
              <w:rPr>
                <w:rFonts w:asciiTheme="minorEastAsia" w:hAnsiTheme="minorEastAsia" w:eastAsiaTheme="minorEastAsia"/>
              </w:rPr>
            </w:pPr>
            <w:r>
              <w:rPr>
                <w:rFonts w:asciiTheme="minorEastAsia" w:hAnsiTheme="minorEastAsia" w:eastAsiaTheme="minorEastAsia"/>
              </w:rPr>
              <w:t>巴肯组</w:t>
            </w:r>
          </w:p>
        </w:tc>
        <w:tc>
          <w:tcPr>
            <w:tcW w:w="1227" w:type="dxa"/>
            <w:tcBorders>
              <w:top w:val="nil"/>
              <w:left w:val="nil"/>
              <w:bottom w:val="nil"/>
              <w:right w:val="nil"/>
            </w:tcBorders>
            <w:tcMar>
              <w:top w:w="23" w:type="dxa"/>
              <w:left w:w="23" w:type="dxa"/>
              <w:bottom w:w="23" w:type="dxa"/>
              <w:right w:w="23" w:type="dxa"/>
            </w:tcMar>
            <w:vAlign w:val="center"/>
          </w:tcPr>
          <w:p w14:paraId="77691339">
            <w:pPr>
              <w:pStyle w:val="57"/>
              <w:rPr>
                <w:rFonts w:asciiTheme="minorEastAsia" w:hAnsiTheme="minorEastAsia" w:eastAsiaTheme="minorEastAsia"/>
              </w:rPr>
            </w:pPr>
            <w:r>
              <w:rPr>
                <w:rFonts w:asciiTheme="minorEastAsia" w:hAnsiTheme="minorEastAsia" w:eastAsiaTheme="minorEastAsia"/>
              </w:rPr>
              <w:t>Parshall SD1</w:t>
            </w:r>
          </w:p>
        </w:tc>
        <w:tc>
          <w:tcPr>
            <w:tcW w:w="1188" w:type="dxa"/>
            <w:tcBorders>
              <w:top w:val="nil"/>
              <w:left w:val="nil"/>
              <w:bottom w:val="nil"/>
              <w:right w:val="nil"/>
            </w:tcBorders>
            <w:tcMar>
              <w:top w:w="23" w:type="dxa"/>
              <w:left w:w="23" w:type="dxa"/>
              <w:bottom w:w="23" w:type="dxa"/>
              <w:right w:w="23" w:type="dxa"/>
            </w:tcMar>
            <w:vAlign w:val="center"/>
          </w:tcPr>
          <w:p w14:paraId="15137C2D">
            <w:pPr>
              <w:pStyle w:val="57"/>
              <w:rPr>
                <w:rFonts w:asciiTheme="minorEastAsia" w:hAnsiTheme="minorEastAsia" w:eastAsiaTheme="minorEastAsia"/>
              </w:rPr>
            </w:pPr>
            <w:r>
              <w:rPr>
                <w:rFonts w:asciiTheme="minorEastAsia" w:hAnsiTheme="minorEastAsia" w:eastAsiaTheme="minorEastAsia"/>
              </w:rPr>
              <w:t>0.80~1.00</w:t>
            </w:r>
          </w:p>
        </w:tc>
      </w:tr>
      <w:tr w14:paraId="3F6E4D29">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4AB7ACD6">
            <w:pPr>
              <w:pStyle w:val="57"/>
              <w:rPr>
                <w:rFonts w:asciiTheme="minorEastAsia" w:hAnsiTheme="minorEastAsia" w:eastAsiaTheme="minorEastAsia"/>
              </w:rPr>
            </w:pPr>
            <w:r>
              <w:rPr>
                <w:rFonts w:asciiTheme="minorEastAsia" w:hAnsiTheme="minorEastAsia" w:eastAsiaTheme="minorEastAsia"/>
              </w:rPr>
              <w:t>墨西哥湾盆地</w:t>
            </w:r>
          </w:p>
        </w:tc>
        <w:tc>
          <w:tcPr>
            <w:tcW w:w="1188" w:type="dxa"/>
            <w:tcBorders>
              <w:top w:val="nil"/>
              <w:left w:val="nil"/>
              <w:bottom w:val="nil"/>
              <w:right w:val="nil"/>
            </w:tcBorders>
            <w:tcMar>
              <w:top w:w="23" w:type="dxa"/>
              <w:left w:w="23" w:type="dxa"/>
              <w:bottom w:w="23" w:type="dxa"/>
              <w:right w:w="23" w:type="dxa"/>
            </w:tcMar>
            <w:vAlign w:val="center"/>
          </w:tcPr>
          <w:p w14:paraId="036E68EF">
            <w:pPr>
              <w:pStyle w:val="57"/>
              <w:rPr>
                <w:rFonts w:asciiTheme="minorEastAsia" w:hAnsiTheme="minorEastAsia" w:eastAsiaTheme="minorEastAsia"/>
              </w:rPr>
            </w:pPr>
            <w:r>
              <w:rPr>
                <w:rFonts w:asciiTheme="minorEastAsia" w:hAnsiTheme="minorEastAsia" w:eastAsiaTheme="minorEastAsia"/>
              </w:rPr>
              <w:t>鹰滩</w:t>
            </w:r>
          </w:p>
        </w:tc>
        <w:tc>
          <w:tcPr>
            <w:tcW w:w="1227" w:type="dxa"/>
            <w:tcBorders>
              <w:top w:val="nil"/>
              <w:left w:val="nil"/>
              <w:bottom w:val="nil"/>
              <w:right w:val="nil"/>
            </w:tcBorders>
            <w:tcMar>
              <w:top w:w="23" w:type="dxa"/>
              <w:left w:w="23" w:type="dxa"/>
              <w:bottom w:w="23" w:type="dxa"/>
              <w:right w:w="23" w:type="dxa"/>
            </w:tcMar>
            <w:vAlign w:val="center"/>
          </w:tcPr>
          <w:p w14:paraId="3DBC4E79">
            <w:pPr>
              <w:pStyle w:val="57"/>
              <w:rPr>
                <w:rFonts w:asciiTheme="minorEastAsia" w:hAnsiTheme="minorEastAsia" w:eastAsiaTheme="minorEastAsia"/>
              </w:rPr>
            </w:pPr>
            <w:r>
              <w:rPr>
                <w:rFonts w:asciiTheme="minorEastAsia" w:hAnsiTheme="minorEastAsia" w:eastAsiaTheme="minorEastAsia"/>
              </w:rPr>
              <w:t>Getty 1， Hurt</w:t>
            </w:r>
          </w:p>
        </w:tc>
        <w:tc>
          <w:tcPr>
            <w:tcW w:w="1188" w:type="dxa"/>
            <w:tcBorders>
              <w:top w:val="nil"/>
              <w:left w:val="nil"/>
              <w:bottom w:val="nil"/>
              <w:right w:val="nil"/>
            </w:tcBorders>
            <w:tcMar>
              <w:top w:w="23" w:type="dxa"/>
              <w:left w:w="23" w:type="dxa"/>
              <w:bottom w:w="23" w:type="dxa"/>
              <w:right w:w="23" w:type="dxa"/>
            </w:tcMar>
            <w:vAlign w:val="center"/>
          </w:tcPr>
          <w:p w14:paraId="7C1B53E4">
            <w:pPr>
              <w:pStyle w:val="57"/>
              <w:rPr>
                <w:rFonts w:asciiTheme="minorEastAsia" w:hAnsiTheme="minorEastAsia" w:eastAsiaTheme="minorEastAsia"/>
              </w:rPr>
            </w:pPr>
            <w:r>
              <w:rPr>
                <w:rFonts w:asciiTheme="minorEastAsia" w:hAnsiTheme="minorEastAsia" w:eastAsiaTheme="minorEastAsia"/>
              </w:rPr>
              <w:t>&gt;1.10</w:t>
            </w:r>
          </w:p>
        </w:tc>
      </w:tr>
      <w:tr w14:paraId="0F79581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0592F723">
            <w:pPr>
              <w:pStyle w:val="57"/>
              <w:rPr>
                <w:rFonts w:asciiTheme="minorEastAsia" w:hAnsiTheme="minorEastAsia" w:eastAsiaTheme="minorEastAsia"/>
              </w:rPr>
            </w:pPr>
            <w:r>
              <w:rPr>
                <w:rFonts w:asciiTheme="minorEastAsia" w:hAnsiTheme="minorEastAsia" w:eastAsiaTheme="minorEastAsia"/>
              </w:rPr>
              <w:t>吉木萨尔凹陷</w:t>
            </w:r>
          </w:p>
        </w:tc>
        <w:tc>
          <w:tcPr>
            <w:tcW w:w="1188" w:type="dxa"/>
            <w:tcBorders>
              <w:top w:val="nil"/>
              <w:left w:val="nil"/>
              <w:bottom w:val="nil"/>
              <w:right w:val="nil"/>
            </w:tcBorders>
            <w:tcMar>
              <w:top w:w="23" w:type="dxa"/>
              <w:left w:w="23" w:type="dxa"/>
              <w:bottom w:w="23" w:type="dxa"/>
              <w:right w:w="23" w:type="dxa"/>
            </w:tcMar>
            <w:vAlign w:val="center"/>
          </w:tcPr>
          <w:p w14:paraId="721FBA00">
            <w:pPr>
              <w:pStyle w:val="57"/>
              <w:rPr>
                <w:rFonts w:asciiTheme="minorEastAsia" w:hAnsiTheme="minorEastAsia" w:eastAsiaTheme="minorEastAsia"/>
              </w:rPr>
            </w:pPr>
            <w:r>
              <w:rPr>
                <w:rFonts w:asciiTheme="minorEastAsia" w:hAnsiTheme="minorEastAsia" w:eastAsiaTheme="minorEastAsia"/>
              </w:rPr>
              <w:t>芦草沟组</w:t>
            </w:r>
          </w:p>
        </w:tc>
        <w:tc>
          <w:tcPr>
            <w:tcW w:w="1227" w:type="dxa"/>
            <w:tcBorders>
              <w:top w:val="nil"/>
              <w:left w:val="nil"/>
              <w:bottom w:val="nil"/>
              <w:right w:val="nil"/>
            </w:tcBorders>
            <w:tcMar>
              <w:top w:w="23" w:type="dxa"/>
              <w:left w:w="23" w:type="dxa"/>
              <w:bottom w:w="23" w:type="dxa"/>
              <w:right w:w="23" w:type="dxa"/>
            </w:tcMar>
            <w:vAlign w:val="center"/>
          </w:tcPr>
          <w:p w14:paraId="462F8C5C">
            <w:pPr>
              <w:pStyle w:val="57"/>
              <w:rPr>
                <w:rFonts w:asciiTheme="minorEastAsia" w:hAnsiTheme="minorEastAsia" w:eastAsiaTheme="minorEastAsia"/>
              </w:rPr>
            </w:pPr>
            <w:r>
              <w:rPr>
                <w:rFonts w:asciiTheme="minorEastAsia" w:hAnsiTheme="minorEastAsia" w:eastAsiaTheme="minorEastAsia"/>
              </w:rPr>
              <w:t>吉174</w:t>
            </w:r>
          </w:p>
        </w:tc>
        <w:tc>
          <w:tcPr>
            <w:tcW w:w="1188" w:type="dxa"/>
            <w:tcBorders>
              <w:top w:val="nil"/>
              <w:left w:val="nil"/>
              <w:bottom w:val="nil"/>
              <w:right w:val="nil"/>
            </w:tcBorders>
            <w:tcMar>
              <w:top w:w="23" w:type="dxa"/>
              <w:left w:w="23" w:type="dxa"/>
              <w:bottom w:w="23" w:type="dxa"/>
              <w:right w:w="23" w:type="dxa"/>
            </w:tcMar>
            <w:vAlign w:val="center"/>
          </w:tcPr>
          <w:p w14:paraId="292870BA">
            <w:pPr>
              <w:pStyle w:val="57"/>
              <w:rPr>
                <w:rFonts w:asciiTheme="minorEastAsia" w:hAnsiTheme="minorEastAsia" w:eastAsiaTheme="minorEastAsia"/>
              </w:rPr>
            </w:pPr>
            <w:r>
              <w:rPr>
                <w:rFonts w:asciiTheme="minorEastAsia" w:hAnsiTheme="minorEastAsia" w:eastAsiaTheme="minorEastAsia"/>
              </w:rPr>
              <w:t>0.80~0.85</w:t>
            </w:r>
          </w:p>
        </w:tc>
      </w:tr>
      <w:tr w14:paraId="544347D3">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3D35B0B1">
            <w:pPr>
              <w:pStyle w:val="57"/>
              <w:rPr>
                <w:rFonts w:asciiTheme="minorEastAsia" w:hAnsiTheme="minorEastAsia" w:eastAsiaTheme="minorEastAsia"/>
              </w:rPr>
            </w:pPr>
            <w:r>
              <w:rPr>
                <w:rFonts w:asciiTheme="minorEastAsia" w:hAnsiTheme="minorEastAsia" w:eastAsiaTheme="minorEastAsia"/>
              </w:rPr>
              <w:t>鄂尔多斯盆地</w:t>
            </w:r>
          </w:p>
        </w:tc>
        <w:tc>
          <w:tcPr>
            <w:tcW w:w="1188" w:type="dxa"/>
            <w:tcBorders>
              <w:top w:val="nil"/>
              <w:left w:val="nil"/>
              <w:bottom w:val="nil"/>
              <w:right w:val="nil"/>
            </w:tcBorders>
            <w:tcMar>
              <w:top w:w="23" w:type="dxa"/>
              <w:left w:w="23" w:type="dxa"/>
              <w:bottom w:w="23" w:type="dxa"/>
              <w:right w:w="23" w:type="dxa"/>
            </w:tcMar>
            <w:vAlign w:val="center"/>
          </w:tcPr>
          <w:p w14:paraId="4FC84892">
            <w:pPr>
              <w:pStyle w:val="57"/>
              <w:rPr>
                <w:rFonts w:asciiTheme="minorEastAsia" w:hAnsiTheme="minorEastAsia" w:eastAsiaTheme="minorEastAsia"/>
              </w:rPr>
            </w:pPr>
            <w:r>
              <w:rPr>
                <w:rFonts w:asciiTheme="minorEastAsia" w:hAnsiTheme="minorEastAsia" w:eastAsiaTheme="minorEastAsia"/>
              </w:rPr>
              <w:t>长7段</w:t>
            </w:r>
          </w:p>
        </w:tc>
        <w:tc>
          <w:tcPr>
            <w:tcW w:w="1227" w:type="dxa"/>
            <w:tcBorders>
              <w:top w:val="nil"/>
              <w:left w:val="nil"/>
              <w:bottom w:val="nil"/>
              <w:right w:val="nil"/>
            </w:tcBorders>
            <w:tcMar>
              <w:top w:w="23" w:type="dxa"/>
              <w:left w:w="23" w:type="dxa"/>
              <w:bottom w:w="23" w:type="dxa"/>
              <w:right w:w="23" w:type="dxa"/>
            </w:tcMar>
            <w:vAlign w:val="center"/>
          </w:tcPr>
          <w:p w14:paraId="5194F3D0">
            <w:pPr>
              <w:pStyle w:val="57"/>
              <w:rPr>
                <w:rFonts w:asciiTheme="minorEastAsia" w:hAnsiTheme="minorEastAsia" w:eastAsiaTheme="minorEastAsia"/>
              </w:rPr>
            </w:pPr>
            <w:r>
              <w:rPr>
                <w:rFonts w:asciiTheme="minorEastAsia" w:hAnsiTheme="minorEastAsia" w:eastAsiaTheme="minorEastAsia"/>
              </w:rPr>
              <w:t>城页1</w:t>
            </w:r>
          </w:p>
        </w:tc>
        <w:tc>
          <w:tcPr>
            <w:tcW w:w="1188" w:type="dxa"/>
            <w:tcBorders>
              <w:top w:val="nil"/>
              <w:left w:val="nil"/>
              <w:bottom w:val="nil"/>
              <w:right w:val="nil"/>
            </w:tcBorders>
            <w:tcMar>
              <w:top w:w="23" w:type="dxa"/>
              <w:left w:w="23" w:type="dxa"/>
              <w:bottom w:w="23" w:type="dxa"/>
              <w:right w:w="23" w:type="dxa"/>
            </w:tcMar>
            <w:vAlign w:val="center"/>
          </w:tcPr>
          <w:p w14:paraId="5A5A462E">
            <w:pPr>
              <w:pStyle w:val="57"/>
              <w:rPr>
                <w:rFonts w:asciiTheme="minorEastAsia" w:hAnsiTheme="minorEastAsia" w:eastAsiaTheme="minorEastAsia"/>
              </w:rPr>
            </w:pPr>
            <w:r>
              <w:rPr>
                <w:rFonts w:asciiTheme="minorEastAsia" w:hAnsiTheme="minorEastAsia" w:eastAsiaTheme="minorEastAsia"/>
              </w:rPr>
              <w:t>0.90~1.10</w:t>
            </w:r>
          </w:p>
        </w:tc>
      </w:tr>
      <w:tr w14:paraId="3A80E18F">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34273FD2">
            <w:pPr>
              <w:pStyle w:val="57"/>
              <w:rPr>
                <w:rFonts w:asciiTheme="minorEastAsia" w:hAnsiTheme="minorEastAsia" w:eastAsiaTheme="minorEastAsia"/>
              </w:rPr>
            </w:pPr>
            <w:r>
              <w:rPr>
                <w:rFonts w:asciiTheme="minorEastAsia" w:hAnsiTheme="minorEastAsia" w:eastAsiaTheme="minorEastAsia"/>
              </w:rPr>
              <w:t>四川盆地</w:t>
            </w:r>
          </w:p>
        </w:tc>
        <w:tc>
          <w:tcPr>
            <w:tcW w:w="1188" w:type="dxa"/>
            <w:tcBorders>
              <w:top w:val="nil"/>
              <w:left w:val="nil"/>
              <w:bottom w:val="nil"/>
              <w:right w:val="nil"/>
            </w:tcBorders>
            <w:tcMar>
              <w:top w:w="23" w:type="dxa"/>
              <w:left w:w="23" w:type="dxa"/>
              <w:bottom w:w="23" w:type="dxa"/>
              <w:right w:w="23" w:type="dxa"/>
            </w:tcMar>
            <w:vAlign w:val="center"/>
          </w:tcPr>
          <w:p w14:paraId="60C830C8">
            <w:pPr>
              <w:pStyle w:val="57"/>
              <w:rPr>
                <w:rFonts w:asciiTheme="minorEastAsia" w:hAnsiTheme="minorEastAsia" w:eastAsiaTheme="minorEastAsia"/>
              </w:rPr>
            </w:pPr>
            <w:r>
              <w:rPr>
                <w:rFonts w:asciiTheme="minorEastAsia" w:hAnsiTheme="minorEastAsia" w:eastAsiaTheme="minorEastAsia"/>
              </w:rPr>
              <w:t>大安寨段等</w:t>
            </w:r>
          </w:p>
        </w:tc>
        <w:tc>
          <w:tcPr>
            <w:tcW w:w="1227" w:type="dxa"/>
            <w:tcBorders>
              <w:top w:val="nil"/>
              <w:left w:val="nil"/>
              <w:bottom w:val="nil"/>
              <w:right w:val="nil"/>
            </w:tcBorders>
            <w:tcMar>
              <w:top w:w="23" w:type="dxa"/>
              <w:left w:w="23" w:type="dxa"/>
              <w:bottom w:w="23" w:type="dxa"/>
              <w:right w:w="23" w:type="dxa"/>
            </w:tcMar>
            <w:vAlign w:val="center"/>
          </w:tcPr>
          <w:p w14:paraId="7B044C28">
            <w:pPr>
              <w:pStyle w:val="57"/>
              <w:rPr>
                <w:rFonts w:asciiTheme="minorEastAsia" w:hAnsiTheme="minorEastAsia" w:eastAsiaTheme="minorEastAsia"/>
              </w:rPr>
            </w:pPr>
            <w:r>
              <w:rPr>
                <w:rFonts w:asciiTheme="minorEastAsia" w:hAnsiTheme="minorEastAsia" w:eastAsiaTheme="minorEastAsia"/>
              </w:rPr>
              <w:t>涪页8-1HF</w:t>
            </w:r>
          </w:p>
        </w:tc>
        <w:tc>
          <w:tcPr>
            <w:tcW w:w="1188" w:type="dxa"/>
            <w:tcBorders>
              <w:top w:val="nil"/>
              <w:left w:val="nil"/>
              <w:bottom w:val="nil"/>
              <w:right w:val="nil"/>
            </w:tcBorders>
            <w:tcMar>
              <w:top w:w="23" w:type="dxa"/>
              <w:left w:w="23" w:type="dxa"/>
              <w:bottom w:w="23" w:type="dxa"/>
              <w:right w:w="23" w:type="dxa"/>
            </w:tcMar>
            <w:vAlign w:val="center"/>
          </w:tcPr>
          <w:p w14:paraId="6EEAA31F">
            <w:pPr>
              <w:pStyle w:val="57"/>
              <w:rPr>
                <w:rFonts w:asciiTheme="minorEastAsia" w:hAnsiTheme="minorEastAsia" w:eastAsiaTheme="minorEastAsia"/>
              </w:rPr>
            </w:pPr>
            <w:r>
              <w:rPr>
                <w:rFonts w:asciiTheme="minorEastAsia" w:hAnsiTheme="minorEastAsia" w:eastAsiaTheme="minorEastAsia"/>
              </w:rPr>
              <w:t>1.00~1.30</w:t>
            </w:r>
          </w:p>
        </w:tc>
      </w:tr>
      <w:tr w14:paraId="56C8FAF6">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7D5A0A2E">
            <w:pPr>
              <w:pStyle w:val="57"/>
              <w:rPr>
                <w:rFonts w:asciiTheme="minorEastAsia" w:hAnsiTheme="minorEastAsia" w:eastAsiaTheme="minorEastAsia"/>
              </w:rPr>
            </w:pPr>
            <w:r>
              <w:rPr>
                <w:rFonts w:asciiTheme="minorEastAsia" w:hAnsiTheme="minorEastAsia" w:eastAsiaTheme="minorEastAsia"/>
              </w:rPr>
              <w:t>松辽盆地</w:t>
            </w:r>
          </w:p>
        </w:tc>
        <w:tc>
          <w:tcPr>
            <w:tcW w:w="1188" w:type="dxa"/>
            <w:tcBorders>
              <w:top w:val="nil"/>
              <w:left w:val="nil"/>
              <w:bottom w:val="nil"/>
              <w:right w:val="nil"/>
            </w:tcBorders>
            <w:tcMar>
              <w:top w:w="23" w:type="dxa"/>
              <w:left w:w="23" w:type="dxa"/>
              <w:bottom w:w="23" w:type="dxa"/>
              <w:right w:w="23" w:type="dxa"/>
            </w:tcMar>
            <w:vAlign w:val="center"/>
          </w:tcPr>
          <w:p w14:paraId="024581BF">
            <w:pPr>
              <w:pStyle w:val="57"/>
              <w:rPr>
                <w:rFonts w:asciiTheme="minorEastAsia" w:hAnsiTheme="minorEastAsia" w:eastAsiaTheme="minorEastAsia"/>
              </w:rPr>
            </w:pPr>
            <w:r>
              <w:rPr>
                <w:rFonts w:asciiTheme="minorEastAsia" w:hAnsiTheme="minorEastAsia" w:eastAsiaTheme="minorEastAsia"/>
              </w:rPr>
              <w:t>青一段</w:t>
            </w:r>
          </w:p>
        </w:tc>
        <w:tc>
          <w:tcPr>
            <w:tcW w:w="1227" w:type="dxa"/>
            <w:tcBorders>
              <w:top w:val="nil"/>
              <w:left w:val="nil"/>
              <w:bottom w:val="nil"/>
              <w:right w:val="nil"/>
            </w:tcBorders>
            <w:tcMar>
              <w:top w:w="23" w:type="dxa"/>
              <w:left w:w="23" w:type="dxa"/>
              <w:bottom w:w="23" w:type="dxa"/>
              <w:right w:w="23" w:type="dxa"/>
            </w:tcMar>
            <w:vAlign w:val="center"/>
          </w:tcPr>
          <w:p w14:paraId="3F8F39C1">
            <w:pPr>
              <w:pStyle w:val="57"/>
              <w:rPr>
                <w:rFonts w:asciiTheme="minorEastAsia" w:hAnsiTheme="minorEastAsia" w:eastAsiaTheme="minorEastAsia"/>
              </w:rPr>
            </w:pPr>
            <w:r>
              <w:rPr>
                <w:rFonts w:asciiTheme="minorEastAsia" w:hAnsiTheme="minorEastAsia" w:eastAsiaTheme="minorEastAsia"/>
              </w:rPr>
              <w:t>黑197</w:t>
            </w:r>
          </w:p>
        </w:tc>
        <w:tc>
          <w:tcPr>
            <w:tcW w:w="1188" w:type="dxa"/>
            <w:tcBorders>
              <w:top w:val="nil"/>
              <w:left w:val="nil"/>
              <w:bottom w:val="nil"/>
              <w:right w:val="nil"/>
            </w:tcBorders>
            <w:tcMar>
              <w:top w:w="23" w:type="dxa"/>
              <w:left w:w="23" w:type="dxa"/>
              <w:bottom w:w="23" w:type="dxa"/>
              <w:right w:w="23" w:type="dxa"/>
            </w:tcMar>
            <w:vAlign w:val="center"/>
          </w:tcPr>
          <w:p w14:paraId="74A771E3">
            <w:pPr>
              <w:pStyle w:val="57"/>
              <w:rPr>
                <w:rFonts w:asciiTheme="minorEastAsia" w:hAnsiTheme="minorEastAsia" w:eastAsiaTheme="minorEastAsia"/>
              </w:rPr>
            </w:pPr>
            <w:r>
              <w:rPr>
                <w:rFonts w:asciiTheme="minorEastAsia" w:hAnsiTheme="minorEastAsia" w:eastAsiaTheme="minorEastAsia"/>
              </w:rPr>
              <w:t>1.00~1.50</w:t>
            </w:r>
          </w:p>
        </w:tc>
      </w:tr>
      <w:tr w14:paraId="773B6750">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7750A5FA">
            <w:pPr>
              <w:pStyle w:val="57"/>
              <w:rPr>
                <w:rFonts w:asciiTheme="minorEastAsia" w:hAnsiTheme="minorEastAsia" w:eastAsiaTheme="minorEastAsia"/>
              </w:rPr>
            </w:pPr>
            <w:r>
              <w:rPr>
                <w:rFonts w:asciiTheme="minorEastAsia" w:hAnsiTheme="minorEastAsia" w:eastAsiaTheme="minorEastAsia"/>
              </w:rPr>
              <w:t>东营凹陷</w:t>
            </w:r>
          </w:p>
        </w:tc>
        <w:tc>
          <w:tcPr>
            <w:tcW w:w="1188" w:type="dxa"/>
            <w:tcBorders>
              <w:top w:val="nil"/>
              <w:left w:val="nil"/>
              <w:bottom w:val="nil"/>
              <w:right w:val="nil"/>
            </w:tcBorders>
            <w:tcMar>
              <w:top w:w="23" w:type="dxa"/>
              <w:left w:w="23" w:type="dxa"/>
              <w:bottom w:w="23" w:type="dxa"/>
              <w:right w:w="23" w:type="dxa"/>
            </w:tcMar>
            <w:vAlign w:val="center"/>
          </w:tcPr>
          <w:p w14:paraId="6BFC5643">
            <w:pPr>
              <w:pStyle w:val="57"/>
              <w:rPr>
                <w:rFonts w:asciiTheme="minorEastAsia" w:hAnsiTheme="minorEastAsia" w:eastAsiaTheme="minorEastAsia"/>
              </w:rPr>
            </w:pPr>
            <w:r>
              <w:rPr>
                <w:rFonts w:asciiTheme="minorEastAsia" w:hAnsiTheme="minorEastAsia" w:eastAsiaTheme="minorEastAsia"/>
              </w:rPr>
              <w:t>沙四下亚段</w:t>
            </w:r>
          </w:p>
        </w:tc>
        <w:tc>
          <w:tcPr>
            <w:tcW w:w="1227" w:type="dxa"/>
            <w:tcBorders>
              <w:top w:val="nil"/>
              <w:left w:val="nil"/>
              <w:bottom w:val="nil"/>
              <w:right w:val="nil"/>
            </w:tcBorders>
            <w:tcMar>
              <w:top w:w="23" w:type="dxa"/>
              <w:left w:w="23" w:type="dxa"/>
              <w:bottom w:w="23" w:type="dxa"/>
              <w:right w:w="23" w:type="dxa"/>
            </w:tcMar>
            <w:vAlign w:val="center"/>
          </w:tcPr>
          <w:p w14:paraId="4A863EA7">
            <w:pPr>
              <w:pStyle w:val="57"/>
              <w:rPr>
                <w:rFonts w:asciiTheme="minorEastAsia" w:hAnsiTheme="minorEastAsia" w:eastAsiaTheme="minorEastAsia"/>
              </w:rPr>
            </w:pPr>
            <w:r>
              <w:rPr>
                <w:rFonts w:asciiTheme="minorEastAsia" w:hAnsiTheme="minorEastAsia" w:eastAsiaTheme="minorEastAsia"/>
              </w:rPr>
              <w:t>樊页平1</w:t>
            </w:r>
          </w:p>
        </w:tc>
        <w:tc>
          <w:tcPr>
            <w:tcW w:w="1188" w:type="dxa"/>
            <w:tcBorders>
              <w:top w:val="nil"/>
              <w:left w:val="nil"/>
              <w:bottom w:val="nil"/>
              <w:right w:val="nil"/>
            </w:tcBorders>
            <w:tcMar>
              <w:top w:w="23" w:type="dxa"/>
              <w:left w:w="23" w:type="dxa"/>
              <w:bottom w:w="23" w:type="dxa"/>
              <w:right w:w="23" w:type="dxa"/>
            </w:tcMar>
            <w:vAlign w:val="center"/>
          </w:tcPr>
          <w:p w14:paraId="1B1E5F51">
            <w:pPr>
              <w:pStyle w:val="57"/>
              <w:rPr>
                <w:rFonts w:asciiTheme="minorEastAsia" w:hAnsiTheme="minorEastAsia" w:eastAsiaTheme="minorEastAsia"/>
              </w:rPr>
            </w:pPr>
            <w:r>
              <w:rPr>
                <w:rFonts w:asciiTheme="minorEastAsia" w:hAnsiTheme="minorEastAsia" w:eastAsiaTheme="minorEastAsia"/>
              </w:rPr>
              <w:t>0.70~1.30</w:t>
            </w:r>
          </w:p>
        </w:tc>
      </w:tr>
      <w:tr w14:paraId="3A22EC51">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3CF74D71">
            <w:pPr>
              <w:pStyle w:val="57"/>
              <w:rPr>
                <w:rFonts w:asciiTheme="minorEastAsia" w:hAnsiTheme="minorEastAsia" w:eastAsiaTheme="minorEastAsia"/>
              </w:rPr>
            </w:pPr>
            <w:r>
              <w:rPr>
                <w:rFonts w:asciiTheme="minorEastAsia" w:hAnsiTheme="minorEastAsia" w:eastAsiaTheme="minorEastAsia"/>
              </w:rPr>
              <w:t>沧东凹陷</w:t>
            </w:r>
          </w:p>
        </w:tc>
        <w:tc>
          <w:tcPr>
            <w:tcW w:w="1188" w:type="dxa"/>
            <w:tcBorders>
              <w:top w:val="nil"/>
              <w:left w:val="nil"/>
              <w:bottom w:val="nil"/>
              <w:right w:val="nil"/>
            </w:tcBorders>
            <w:tcMar>
              <w:top w:w="23" w:type="dxa"/>
              <w:left w:w="23" w:type="dxa"/>
              <w:bottom w:w="23" w:type="dxa"/>
              <w:right w:w="23" w:type="dxa"/>
            </w:tcMar>
            <w:vAlign w:val="center"/>
          </w:tcPr>
          <w:p w14:paraId="7662B8BF">
            <w:pPr>
              <w:pStyle w:val="57"/>
              <w:rPr>
                <w:rFonts w:asciiTheme="minorEastAsia" w:hAnsiTheme="minorEastAsia" w:eastAsiaTheme="minorEastAsia"/>
              </w:rPr>
            </w:pPr>
            <w:r>
              <w:rPr>
                <w:rFonts w:asciiTheme="minorEastAsia" w:hAnsiTheme="minorEastAsia" w:eastAsiaTheme="minorEastAsia"/>
              </w:rPr>
              <w:t>孔二段</w:t>
            </w:r>
          </w:p>
        </w:tc>
        <w:tc>
          <w:tcPr>
            <w:tcW w:w="1227" w:type="dxa"/>
            <w:tcBorders>
              <w:top w:val="nil"/>
              <w:left w:val="nil"/>
              <w:bottom w:val="nil"/>
              <w:right w:val="nil"/>
            </w:tcBorders>
            <w:tcMar>
              <w:top w:w="23" w:type="dxa"/>
              <w:left w:w="23" w:type="dxa"/>
              <w:bottom w:w="23" w:type="dxa"/>
              <w:right w:w="23" w:type="dxa"/>
            </w:tcMar>
            <w:vAlign w:val="center"/>
          </w:tcPr>
          <w:p w14:paraId="44566947">
            <w:pPr>
              <w:pStyle w:val="57"/>
              <w:rPr>
                <w:rFonts w:asciiTheme="minorEastAsia" w:hAnsiTheme="minorEastAsia" w:eastAsiaTheme="minorEastAsia"/>
              </w:rPr>
            </w:pPr>
            <w:r>
              <w:rPr>
                <w:rFonts w:asciiTheme="minorEastAsia" w:hAnsiTheme="minorEastAsia" w:eastAsiaTheme="minorEastAsia"/>
              </w:rPr>
              <w:t>官东1701H</w:t>
            </w:r>
          </w:p>
        </w:tc>
        <w:tc>
          <w:tcPr>
            <w:tcW w:w="1188" w:type="dxa"/>
            <w:tcBorders>
              <w:top w:val="nil"/>
              <w:left w:val="nil"/>
              <w:bottom w:val="nil"/>
              <w:right w:val="nil"/>
            </w:tcBorders>
            <w:tcMar>
              <w:top w:w="23" w:type="dxa"/>
              <w:left w:w="23" w:type="dxa"/>
              <w:bottom w:w="23" w:type="dxa"/>
              <w:right w:w="23" w:type="dxa"/>
            </w:tcMar>
            <w:vAlign w:val="center"/>
          </w:tcPr>
          <w:p w14:paraId="4211A63B">
            <w:pPr>
              <w:pStyle w:val="57"/>
              <w:rPr>
                <w:rFonts w:asciiTheme="minorEastAsia" w:hAnsiTheme="minorEastAsia" w:eastAsiaTheme="minorEastAsia"/>
              </w:rPr>
            </w:pPr>
            <w:r>
              <w:rPr>
                <w:rFonts w:asciiTheme="minorEastAsia" w:hAnsiTheme="minorEastAsia" w:eastAsiaTheme="minorEastAsia"/>
              </w:rPr>
              <w:t>0.60~1.30</w:t>
            </w:r>
          </w:p>
        </w:tc>
      </w:tr>
      <w:tr w14:paraId="1DBD917B">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nil"/>
              <w:right w:val="nil"/>
            </w:tcBorders>
            <w:tcMar>
              <w:top w:w="23" w:type="dxa"/>
              <w:left w:w="23" w:type="dxa"/>
              <w:bottom w:w="23" w:type="dxa"/>
              <w:right w:w="23" w:type="dxa"/>
            </w:tcMar>
            <w:vAlign w:val="center"/>
          </w:tcPr>
          <w:p w14:paraId="68D0B2D2">
            <w:pPr>
              <w:pStyle w:val="57"/>
              <w:rPr>
                <w:rFonts w:asciiTheme="minorEastAsia" w:hAnsiTheme="minorEastAsia" w:eastAsiaTheme="minorEastAsia"/>
              </w:rPr>
            </w:pPr>
            <w:r>
              <w:rPr>
                <w:rFonts w:asciiTheme="minorEastAsia" w:hAnsiTheme="minorEastAsia" w:eastAsiaTheme="minorEastAsia"/>
              </w:rPr>
              <w:t>潜江凹陷</w:t>
            </w:r>
          </w:p>
        </w:tc>
        <w:tc>
          <w:tcPr>
            <w:tcW w:w="1188" w:type="dxa"/>
            <w:tcBorders>
              <w:top w:val="nil"/>
              <w:left w:val="nil"/>
              <w:bottom w:val="nil"/>
              <w:right w:val="nil"/>
            </w:tcBorders>
            <w:tcMar>
              <w:top w:w="23" w:type="dxa"/>
              <w:left w:w="23" w:type="dxa"/>
              <w:bottom w:w="23" w:type="dxa"/>
              <w:right w:w="23" w:type="dxa"/>
            </w:tcMar>
            <w:vAlign w:val="center"/>
          </w:tcPr>
          <w:p w14:paraId="29690280">
            <w:pPr>
              <w:pStyle w:val="57"/>
              <w:rPr>
                <w:rFonts w:asciiTheme="minorEastAsia" w:hAnsiTheme="minorEastAsia" w:eastAsiaTheme="minorEastAsia"/>
              </w:rPr>
            </w:pPr>
            <w:r>
              <w:rPr>
                <w:rFonts w:asciiTheme="minorEastAsia" w:hAnsiTheme="minorEastAsia" w:eastAsiaTheme="minorEastAsia"/>
              </w:rPr>
              <w:t>潜三段</w:t>
            </w:r>
          </w:p>
        </w:tc>
        <w:tc>
          <w:tcPr>
            <w:tcW w:w="1227" w:type="dxa"/>
            <w:tcBorders>
              <w:top w:val="nil"/>
              <w:left w:val="nil"/>
              <w:bottom w:val="nil"/>
              <w:right w:val="nil"/>
            </w:tcBorders>
            <w:tcMar>
              <w:top w:w="23" w:type="dxa"/>
              <w:left w:w="23" w:type="dxa"/>
              <w:bottom w:w="23" w:type="dxa"/>
              <w:right w:w="23" w:type="dxa"/>
            </w:tcMar>
            <w:vAlign w:val="center"/>
          </w:tcPr>
          <w:p w14:paraId="3C91A4AB">
            <w:pPr>
              <w:pStyle w:val="57"/>
              <w:rPr>
                <w:rFonts w:asciiTheme="minorEastAsia" w:hAnsiTheme="minorEastAsia" w:eastAsiaTheme="minorEastAsia"/>
              </w:rPr>
            </w:pPr>
            <w:r>
              <w:rPr>
                <w:rFonts w:asciiTheme="minorEastAsia" w:hAnsiTheme="minorEastAsia" w:eastAsiaTheme="minorEastAsia"/>
              </w:rPr>
              <w:t>潜页油2</w:t>
            </w:r>
          </w:p>
        </w:tc>
        <w:tc>
          <w:tcPr>
            <w:tcW w:w="1188" w:type="dxa"/>
            <w:tcBorders>
              <w:top w:val="nil"/>
              <w:left w:val="nil"/>
              <w:bottom w:val="nil"/>
              <w:right w:val="nil"/>
            </w:tcBorders>
            <w:tcMar>
              <w:top w:w="23" w:type="dxa"/>
              <w:left w:w="23" w:type="dxa"/>
              <w:bottom w:w="23" w:type="dxa"/>
              <w:right w:w="23" w:type="dxa"/>
            </w:tcMar>
            <w:vAlign w:val="center"/>
          </w:tcPr>
          <w:p w14:paraId="3A67087E">
            <w:pPr>
              <w:pStyle w:val="57"/>
              <w:rPr>
                <w:rFonts w:asciiTheme="minorEastAsia" w:hAnsiTheme="minorEastAsia" w:eastAsiaTheme="minorEastAsia"/>
              </w:rPr>
            </w:pPr>
            <w:r>
              <w:rPr>
                <w:rFonts w:asciiTheme="minorEastAsia" w:hAnsiTheme="minorEastAsia" w:eastAsiaTheme="minorEastAsia"/>
              </w:rPr>
              <w:t>0.60~0.90</w:t>
            </w:r>
          </w:p>
        </w:tc>
      </w:tr>
      <w:tr w14:paraId="4B1E79FE">
        <w:tblPrEx>
          <w:tblBorders>
            <w:top w:val="single" w:color="000000" w:sz="6" w:space="0"/>
            <w:left w:val="none" w:color="auto" w:sz="0" w:space="0"/>
            <w:bottom w:val="single" w:color="000000" w:sz="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227" w:type="dxa"/>
            <w:tcBorders>
              <w:top w:val="nil"/>
              <w:left w:val="nil"/>
              <w:bottom w:val="single" w:color="000000" w:sz="6" w:space="0"/>
              <w:right w:val="nil"/>
            </w:tcBorders>
            <w:tcMar>
              <w:top w:w="23" w:type="dxa"/>
              <w:left w:w="23" w:type="dxa"/>
              <w:bottom w:w="23" w:type="dxa"/>
              <w:right w:w="23" w:type="dxa"/>
            </w:tcMar>
            <w:vAlign w:val="center"/>
          </w:tcPr>
          <w:p w14:paraId="0C82EF02">
            <w:pPr>
              <w:pStyle w:val="57"/>
              <w:rPr>
                <w:rFonts w:asciiTheme="minorEastAsia" w:hAnsiTheme="minorEastAsia" w:eastAsiaTheme="minorEastAsia"/>
              </w:rPr>
            </w:pPr>
            <w:r>
              <w:rPr>
                <w:rFonts w:asciiTheme="minorEastAsia" w:hAnsiTheme="minorEastAsia" w:eastAsiaTheme="minorEastAsia"/>
              </w:rPr>
              <w:t>溱潼凹陷</w:t>
            </w:r>
          </w:p>
        </w:tc>
        <w:tc>
          <w:tcPr>
            <w:tcW w:w="1188" w:type="dxa"/>
            <w:tcBorders>
              <w:top w:val="nil"/>
              <w:left w:val="nil"/>
              <w:bottom w:val="single" w:color="000000" w:sz="6" w:space="0"/>
              <w:right w:val="nil"/>
            </w:tcBorders>
            <w:tcMar>
              <w:top w:w="23" w:type="dxa"/>
              <w:left w:w="23" w:type="dxa"/>
              <w:bottom w:w="23" w:type="dxa"/>
              <w:right w:w="23" w:type="dxa"/>
            </w:tcMar>
            <w:vAlign w:val="center"/>
          </w:tcPr>
          <w:p w14:paraId="1617D29B">
            <w:pPr>
              <w:pStyle w:val="57"/>
              <w:rPr>
                <w:rFonts w:asciiTheme="minorEastAsia" w:hAnsiTheme="minorEastAsia" w:eastAsiaTheme="minorEastAsia"/>
              </w:rPr>
            </w:pPr>
            <w:r>
              <w:rPr>
                <w:rFonts w:asciiTheme="minorEastAsia" w:hAnsiTheme="minorEastAsia" w:eastAsiaTheme="minorEastAsia"/>
              </w:rPr>
              <w:t>阜二段</w:t>
            </w:r>
          </w:p>
        </w:tc>
        <w:tc>
          <w:tcPr>
            <w:tcW w:w="1227" w:type="dxa"/>
            <w:tcBorders>
              <w:top w:val="nil"/>
              <w:left w:val="nil"/>
              <w:bottom w:val="single" w:color="000000" w:sz="6" w:space="0"/>
              <w:right w:val="nil"/>
            </w:tcBorders>
            <w:tcMar>
              <w:top w:w="23" w:type="dxa"/>
              <w:left w:w="23" w:type="dxa"/>
              <w:bottom w:w="23" w:type="dxa"/>
              <w:right w:w="23" w:type="dxa"/>
            </w:tcMar>
            <w:vAlign w:val="center"/>
          </w:tcPr>
          <w:p w14:paraId="2AF74499">
            <w:pPr>
              <w:pStyle w:val="57"/>
              <w:rPr>
                <w:rFonts w:asciiTheme="minorEastAsia" w:hAnsiTheme="minorEastAsia" w:eastAsiaTheme="minorEastAsia"/>
              </w:rPr>
            </w:pPr>
            <w:r>
              <w:rPr>
                <w:rFonts w:asciiTheme="minorEastAsia" w:hAnsiTheme="minorEastAsia" w:eastAsiaTheme="minorEastAsia"/>
              </w:rPr>
              <w:t>沙垛1</w:t>
            </w:r>
          </w:p>
        </w:tc>
        <w:tc>
          <w:tcPr>
            <w:tcW w:w="1188" w:type="dxa"/>
            <w:tcBorders>
              <w:top w:val="nil"/>
              <w:left w:val="nil"/>
              <w:bottom w:val="single" w:color="000000" w:sz="6" w:space="0"/>
              <w:right w:val="nil"/>
            </w:tcBorders>
            <w:tcMar>
              <w:top w:w="23" w:type="dxa"/>
              <w:left w:w="23" w:type="dxa"/>
              <w:bottom w:w="23" w:type="dxa"/>
              <w:right w:w="23" w:type="dxa"/>
            </w:tcMar>
            <w:vAlign w:val="center"/>
          </w:tcPr>
          <w:p w14:paraId="6B0F7593">
            <w:pPr>
              <w:pStyle w:val="57"/>
              <w:rPr>
                <w:rFonts w:asciiTheme="minorEastAsia" w:hAnsiTheme="minorEastAsia" w:eastAsiaTheme="minorEastAsia"/>
              </w:rPr>
            </w:pPr>
            <w:r>
              <w:rPr>
                <w:rFonts w:asciiTheme="minorEastAsia" w:hAnsiTheme="minorEastAsia" w:eastAsiaTheme="minorEastAsia"/>
              </w:rPr>
              <w:t>0.90左右</w:t>
            </w:r>
          </w:p>
        </w:tc>
      </w:tr>
    </w:tbl>
    <w:p w14:paraId="6B3AED32">
      <w:pPr>
        <w:spacing w:after="105"/>
        <w:jc w:val="center"/>
        <w:rPr>
          <w:rFonts w:asciiTheme="minorEastAsia" w:hAnsiTheme="minorEastAsia"/>
        </w:rPr>
      </w:pPr>
      <w:r>
        <w:rPr>
          <w:rFonts w:asciiTheme="minorEastAsia" w:hAnsiTheme="minorEastAsia"/>
        </w:rPr>
        <w:drawing>
          <wp:inline distT="0" distB="0" distL="0" distR="0">
            <wp:extent cx="5367655" cy="3313430"/>
            <wp:effectExtent l="0" t="0" r="0" b="0"/>
            <wp:docPr id="12" name="图片 12" descr="FX_GRP_ID80003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X_GRP_ID800034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67655" cy="3313430"/>
                    </a:xfrm>
                    <a:prstGeom prst="rect">
                      <a:avLst/>
                    </a:prstGeom>
                    <a:noFill/>
                    <a:ln>
                      <a:noFill/>
                    </a:ln>
                  </pic:spPr>
                </pic:pic>
              </a:graphicData>
            </a:graphic>
          </wp:inline>
        </w:drawing>
      </w:r>
    </w:p>
    <w:p w14:paraId="4EAA94E5">
      <w:pPr>
        <w:pStyle w:val="58"/>
        <w:rPr>
          <w:rFonts w:asciiTheme="minorEastAsia" w:hAnsiTheme="minorEastAsia" w:eastAsiaTheme="minorEastAsia"/>
          <w:sz w:val="21"/>
          <w:szCs w:val="21"/>
        </w:rPr>
      </w:pPr>
      <w:r>
        <w:rPr>
          <w:rFonts w:asciiTheme="minorEastAsia" w:hAnsiTheme="minorEastAsia" w:eastAsiaTheme="minorEastAsia"/>
        </w:rPr>
        <w:t>图6 塔里木盆地肖尔布拉克剖面走滑断裂带方解石胶结物碳、氧、锶同位素及稀土元素分析</w:t>
      </w:r>
    </w:p>
    <w:p w14:paraId="011EE73E">
      <w:pPr>
        <w:pStyle w:val="58"/>
        <w:rPr>
          <w:rFonts w:asciiTheme="minorEastAsia" w:hAnsiTheme="minorEastAsia" w:eastAsiaTheme="minorEastAsia"/>
          <w:sz w:val="21"/>
          <w:szCs w:val="21"/>
        </w:rPr>
      </w:pPr>
      <w:r>
        <w:rPr>
          <w:rFonts w:asciiTheme="minorEastAsia" w:hAnsiTheme="minorEastAsia" w:eastAsiaTheme="minorEastAsia"/>
        </w:rPr>
        <w:t>Fig.6 Carbon， oxygen， strontium isotope and rare earth element analyses of calcite cement from the strike</w:t>
      </w:r>
      <w:r>
        <w:rPr>
          <w:rFonts w:hint="eastAsia" w:ascii="MS Gothic" w:hAnsi="MS Gothic" w:eastAsia="MS Gothic" w:cs="MS Gothic"/>
        </w:rPr>
        <w:t>⁃</w:t>
      </w:r>
      <w:r>
        <w:rPr>
          <w:rFonts w:asciiTheme="minorEastAsia" w:hAnsiTheme="minorEastAsia" w:eastAsiaTheme="minorEastAsia"/>
        </w:rPr>
        <w:t xml:space="preserve">slip fault zone， </w:t>
      </w:r>
      <w:r>
        <w:rPr>
          <w:rFonts w:asciiTheme="minorEastAsia" w:hAnsiTheme="minorEastAsia" w:eastAsiaTheme="minorEastAsia"/>
        </w:rPr>
        <w:br w:type="textWrapping"/>
      </w:r>
      <w:r>
        <w:rPr>
          <w:rFonts w:asciiTheme="minorEastAsia" w:hAnsiTheme="minorEastAsia" w:eastAsiaTheme="minorEastAsia"/>
        </w:rPr>
        <w:t>Xiaoerbulake section， Tarim Basin</w:t>
      </w:r>
    </w:p>
    <w:p w14:paraId="1999E508">
      <w:pPr>
        <w:pStyle w:val="59"/>
        <w:rPr>
          <w:rFonts w:asciiTheme="minorEastAsia" w:hAnsiTheme="minorEastAsia" w:eastAsiaTheme="minorEastAsia"/>
        </w:rPr>
      </w:pPr>
      <w:r>
        <w:rPr>
          <w:rFonts w:asciiTheme="minorEastAsia" w:hAnsiTheme="minorEastAsia" w:eastAsiaTheme="minorEastAsia"/>
        </w:rPr>
        <w:t>a.碳、氧同位素分析；b.</w:t>
      </w:r>
      <w:r>
        <w:rPr>
          <w:rFonts w:asciiTheme="minorEastAsia" w:hAnsiTheme="minorEastAsia" w:eastAsiaTheme="minorEastAsia"/>
          <w:vertAlign w:val="superscript"/>
        </w:rPr>
        <w:t>87</w:t>
      </w:r>
      <w:r>
        <w:rPr>
          <w:rFonts w:asciiTheme="minorEastAsia" w:hAnsiTheme="minorEastAsia" w:eastAsiaTheme="minorEastAsia"/>
        </w:rPr>
        <w:t>Sr/</w:t>
      </w:r>
      <w:r>
        <w:rPr>
          <w:rFonts w:asciiTheme="minorEastAsia" w:hAnsiTheme="minorEastAsia" w:eastAsiaTheme="minorEastAsia"/>
          <w:vertAlign w:val="superscript"/>
        </w:rPr>
        <w:t>86</w:t>
      </w:r>
      <w:r>
        <w:rPr>
          <w:rFonts w:asciiTheme="minorEastAsia" w:hAnsiTheme="minorEastAsia" w:eastAsiaTheme="minorEastAsia"/>
        </w:rPr>
        <w:t>Sr值与Sr含量相关性；c.稀土元素配分模式；d.Eu含量与Sr含量相关性</w:t>
      </w:r>
    </w:p>
    <w:p w14:paraId="3FF41D87">
      <w:pPr>
        <w:spacing w:after="84"/>
        <w:jc w:val="center"/>
        <w:rPr>
          <w:rFonts w:asciiTheme="minorEastAsia" w:hAnsiTheme="minorEastAsia"/>
        </w:rPr>
      </w:pPr>
      <w:r>
        <w:rPr>
          <w:rFonts w:asciiTheme="minorEastAsia" w:hAnsiTheme="minorEastAsia"/>
        </w:rPr>
        <w:drawing>
          <wp:inline distT="0" distB="0" distL="0" distR="0">
            <wp:extent cx="5004435" cy="3782695"/>
            <wp:effectExtent l="0" t="0" r="0" b="0"/>
            <wp:docPr id="11" name="图片 11" descr="FX_GRP_ID80004D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X_GRP_ID80004D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004435" cy="3782695"/>
                    </a:xfrm>
                    <a:prstGeom prst="rect">
                      <a:avLst/>
                    </a:prstGeom>
                    <a:noFill/>
                    <a:ln>
                      <a:noFill/>
                    </a:ln>
                  </pic:spPr>
                </pic:pic>
              </a:graphicData>
            </a:graphic>
          </wp:inline>
        </w:drawing>
      </w:r>
    </w:p>
    <w:p w14:paraId="131D9D2C">
      <w:pPr>
        <w:pStyle w:val="58"/>
        <w:rPr>
          <w:rFonts w:asciiTheme="minorEastAsia" w:hAnsiTheme="minorEastAsia" w:eastAsiaTheme="minorEastAsia"/>
          <w:sz w:val="21"/>
          <w:szCs w:val="21"/>
        </w:rPr>
      </w:pPr>
      <w:r>
        <w:rPr>
          <w:rFonts w:asciiTheme="minorEastAsia" w:hAnsiTheme="minorEastAsia" w:eastAsiaTheme="minorEastAsia"/>
        </w:rPr>
        <w:t>图1 白云石化作用阶段对孔隙演化影响典型照片</w:t>
      </w:r>
    </w:p>
    <w:p w14:paraId="722369F6">
      <w:pPr>
        <w:pStyle w:val="58"/>
        <w:rPr>
          <w:rFonts w:asciiTheme="minorEastAsia" w:hAnsiTheme="minorEastAsia" w:eastAsiaTheme="minorEastAsia"/>
          <w:sz w:val="21"/>
          <w:szCs w:val="21"/>
        </w:rPr>
      </w:pPr>
      <w:r>
        <w:rPr>
          <w:rFonts w:asciiTheme="minorEastAsia" w:hAnsiTheme="minorEastAsia" w:eastAsiaTheme="minorEastAsia"/>
        </w:rPr>
        <w:t>Fig.1 Micrographs showing the influence of dolomitization on pore evolution</w:t>
      </w:r>
    </w:p>
    <w:p w14:paraId="53A4FF6C">
      <w:pPr>
        <w:pStyle w:val="59"/>
        <w:jc w:val="both"/>
        <w:rPr>
          <w:rFonts w:asciiTheme="minorEastAsia" w:hAnsiTheme="minorEastAsia" w:eastAsiaTheme="minorEastAsia"/>
        </w:rPr>
      </w:pPr>
      <w:r>
        <w:rPr>
          <w:rFonts w:asciiTheme="minorEastAsia" w:hAnsiTheme="minorEastAsia" w:eastAsiaTheme="minorEastAsia"/>
        </w:rPr>
        <w:t>a.藻格架白云岩，格架孔发育，白云石部分充填，下寒武统肖尔布拉克组，埋深1 885.6 m，ST1井，铸体薄片；b.藻砂屑颗粒云岩，可识别藻砂屑颗粒，但颗粒结构不甚清晰，局部为粘结结构，粒间孔发育，苏盖特布拉克剖面，下寒武统肖尔布拉克组，蓝色铸体；c.泡沫棉白云岩，球状藻密集发育，膏模孔和鸟眼孔发育，肖尔布拉克剖面，肖尔布拉克组，蓝色铸体，单偏光；d.晶粒白云岩，晶间孔发育，下寒武统肖尔布拉克组，埋深7 767.6 m，CT1井，蓝色铸体，单偏光；e.鲕粒白云岩，粒间孔发育，局部可见颗粒为线接触，受压实作用改造，下寒武统肖尔布拉克组，埋深7 767.6 m，CT1井（视域同D，光源与薄片间加滤纸进行原岩结构恢复后），原岩结构恢复片；f.鲕粒白云岩，环边胶结物发育，残留粒间孔下寒武统肖尔布拉克组，CT1井，单偏光；g.阴极发光显示昏暗发光，少量白云石发橘色光，视域同f，显示鲕粒与胶结物发光特征相同；h.鲕粒灰岩，渗流带环边胶结发育，粒间孔被晚期粒状方解石晚期充填，飞仙关组，四川盆地齐岳山剖面，单偏光；i.鲕粒灰岩，文石质等厚环边胶结发育，受压实作用改造鲕粒和胶结物同时发生变形，粒间孔完全丢失，飞仙关组，四川盆地齐岳山剖面，单偏光</w:t>
      </w:r>
    </w:p>
    <w:p w14:paraId="7BE7B237">
      <w:pPr>
        <w:spacing w:after="105"/>
        <w:jc w:val="center"/>
        <w:rPr>
          <w:rFonts w:asciiTheme="minorEastAsia" w:hAnsiTheme="minorEastAsia"/>
        </w:rPr>
      </w:pPr>
      <w:r>
        <w:rPr>
          <w:rFonts w:asciiTheme="minorEastAsia" w:hAnsiTheme="minorEastAsia"/>
        </w:rPr>
        <w:drawing>
          <wp:inline distT="0" distB="0" distL="0" distR="0">
            <wp:extent cx="4822825" cy="8492490"/>
            <wp:effectExtent l="0" t="0" r="0" b="0"/>
            <wp:docPr id="10" name="图片 10" descr="FX_GRP_ID800023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X_GRP_ID8000239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22825" cy="8492490"/>
                    </a:xfrm>
                    <a:prstGeom prst="rect">
                      <a:avLst/>
                    </a:prstGeom>
                    <a:noFill/>
                    <a:ln>
                      <a:noFill/>
                    </a:ln>
                  </pic:spPr>
                </pic:pic>
              </a:graphicData>
            </a:graphic>
          </wp:inline>
        </w:drawing>
      </w:r>
    </w:p>
    <w:p w14:paraId="02ACDBF9">
      <w:pPr>
        <w:pStyle w:val="58"/>
        <w:rPr>
          <w:rFonts w:asciiTheme="minorEastAsia" w:hAnsiTheme="minorEastAsia" w:eastAsiaTheme="minorEastAsia"/>
          <w:sz w:val="21"/>
          <w:szCs w:val="21"/>
        </w:rPr>
      </w:pPr>
      <w:r>
        <w:rPr>
          <w:rFonts w:asciiTheme="minorEastAsia" w:hAnsiTheme="minorEastAsia" w:eastAsiaTheme="minorEastAsia"/>
        </w:rPr>
        <w:t>图2 塔里木盆地苏盖特剖面肖尔布拉克组沉积储层综合柱状图</w:t>
      </w:r>
    </w:p>
    <w:p w14:paraId="3C7F99D4">
      <w:pPr>
        <w:pStyle w:val="58"/>
        <w:rPr>
          <w:rFonts w:asciiTheme="minorEastAsia" w:hAnsiTheme="minorEastAsia" w:eastAsiaTheme="minorEastAsia"/>
          <w:sz w:val="21"/>
          <w:szCs w:val="21"/>
        </w:rPr>
      </w:pPr>
      <w:r>
        <w:rPr>
          <w:rFonts w:asciiTheme="minorEastAsia" w:hAnsiTheme="minorEastAsia" w:eastAsiaTheme="minorEastAsia"/>
        </w:rPr>
        <w:t>Fig.2 Sedimentary reservoir column of Xiaoerbulake Formation on Sugaite outcrop，Tarim Basin</w:t>
      </w:r>
    </w:p>
    <w:p w14:paraId="063D209B">
      <w:pPr>
        <w:spacing w:after="105"/>
        <w:jc w:val="center"/>
        <w:rPr>
          <w:rFonts w:asciiTheme="minorEastAsia" w:hAnsiTheme="minorEastAsia"/>
        </w:rPr>
      </w:pPr>
      <w:r>
        <w:rPr>
          <w:rFonts w:asciiTheme="minorEastAsia" w:hAnsiTheme="minorEastAsia"/>
        </w:rPr>
        <w:drawing>
          <wp:inline distT="0" distB="0" distL="0" distR="0">
            <wp:extent cx="5041900" cy="8242300"/>
            <wp:effectExtent l="0" t="0" r="0" b="0"/>
            <wp:docPr id="9" name="图片 9" descr="FX_GRP_ID8000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X_GRP_ID800039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041900" cy="8242300"/>
                    </a:xfrm>
                    <a:prstGeom prst="rect">
                      <a:avLst/>
                    </a:prstGeom>
                    <a:noFill/>
                    <a:ln>
                      <a:noFill/>
                    </a:ln>
                  </pic:spPr>
                </pic:pic>
              </a:graphicData>
            </a:graphic>
          </wp:inline>
        </w:drawing>
      </w:r>
    </w:p>
    <w:p w14:paraId="72188278">
      <w:pPr>
        <w:pStyle w:val="58"/>
        <w:rPr>
          <w:rFonts w:asciiTheme="minorEastAsia" w:hAnsiTheme="minorEastAsia" w:eastAsiaTheme="minorEastAsia"/>
          <w:sz w:val="21"/>
          <w:szCs w:val="21"/>
        </w:rPr>
      </w:pPr>
      <w:r>
        <w:rPr>
          <w:rFonts w:asciiTheme="minorEastAsia" w:hAnsiTheme="minorEastAsia" w:eastAsiaTheme="minorEastAsia"/>
        </w:rPr>
        <w:t>图2 准噶尔盆地地层综合柱状图</w:t>
      </w:r>
    </w:p>
    <w:p w14:paraId="31521D39">
      <w:pPr>
        <w:pStyle w:val="58"/>
        <w:rPr>
          <w:rFonts w:asciiTheme="minorEastAsia" w:hAnsiTheme="minorEastAsia" w:eastAsiaTheme="minorEastAsia"/>
          <w:sz w:val="21"/>
          <w:szCs w:val="21"/>
        </w:rPr>
      </w:pPr>
      <w:r>
        <w:rPr>
          <w:rFonts w:asciiTheme="minorEastAsia" w:hAnsiTheme="minorEastAsia" w:eastAsiaTheme="minorEastAsia"/>
        </w:rPr>
        <w:t>Fig.2 Comprehensive stratigraphic column of the Junngar Basin</w:t>
      </w:r>
    </w:p>
    <w:p w14:paraId="3637CF47">
      <w:pPr>
        <w:spacing w:after="84"/>
        <w:jc w:val="center"/>
        <w:rPr>
          <w:rFonts w:asciiTheme="minorEastAsia" w:hAnsiTheme="minorEastAsia"/>
        </w:rPr>
      </w:pPr>
      <w:r>
        <w:rPr>
          <w:rFonts w:asciiTheme="minorEastAsia" w:hAnsiTheme="minorEastAsia"/>
        </w:rPr>
        <w:drawing>
          <wp:inline distT="0" distB="0" distL="0" distR="0">
            <wp:extent cx="6050280" cy="4108450"/>
            <wp:effectExtent l="0" t="0" r="0" b="0"/>
            <wp:docPr id="8" name="图片 8" descr="FX_GRP_ID800019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X_GRP_ID800019C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050280" cy="4108450"/>
                    </a:xfrm>
                    <a:prstGeom prst="rect">
                      <a:avLst/>
                    </a:prstGeom>
                    <a:noFill/>
                    <a:ln>
                      <a:noFill/>
                    </a:ln>
                  </pic:spPr>
                </pic:pic>
              </a:graphicData>
            </a:graphic>
          </wp:inline>
        </w:drawing>
      </w:r>
    </w:p>
    <w:p w14:paraId="161799C8">
      <w:pPr>
        <w:pStyle w:val="58"/>
        <w:rPr>
          <w:rFonts w:asciiTheme="minorEastAsia" w:hAnsiTheme="minorEastAsia" w:eastAsiaTheme="minorEastAsia"/>
          <w:sz w:val="21"/>
          <w:szCs w:val="21"/>
        </w:rPr>
      </w:pPr>
      <w:r>
        <w:rPr>
          <w:rFonts w:asciiTheme="minorEastAsia" w:hAnsiTheme="minorEastAsia" w:eastAsiaTheme="minorEastAsia"/>
        </w:rPr>
        <w:t>图5 川西坳陷雷口坡组储层沥青饱和烃质量色谱（</w:t>
      </w:r>
      <w:r>
        <w:rPr>
          <w:rFonts w:asciiTheme="minorEastAsia" w:hAnsiTheme="minorEastAsia" w:eastAsiaTheme="minorEastAsia"/>
          <w:i/>
        </w:rPr>
        <w:t>m</w:t>
      </w:r>
      <w:r>
        <w:rPr>
          <w:rFonts w:asciiTheme="minorEastAsia" w:hAnsiTheme="minorEastAsia" w:eastAsiaTheme="minorEastAsia"/>
        </w:rPr>
        <w:t>/</w:t>
      </w:r>
      <w:r>
        <w:rPr>
          <w:rFonts w:asciiTheme="minorEastAsia" w:hAnsiTheme="minorEastAsia" w:eastAsiaTheme="minorEastAsia"/>
          <w:i/>
        </w:rPr>
        <w:t>z</w:t>
      </w:r>
      <w:r>
        <w:rPr>
          <w:rFonts w:asciiTheme="minorEastAsia" w:hAnsiTheme="minorEastAsia" w:eastAsiaTheme="minorEastAsia"/>
        </w:rPr>
        <w:t xml:space="preserve"> 217和</w:t>
      </w:r>
      <w:r>
        <w:rPr>
          <w:rFonts w:asciiTheme="minorEastAsia" w:hAnsiTheme="minorEastAsia" w:eastAsiaTheme="minorEastAsia"/>
          <w:i/>
        </w:rPr>
        <w:t>m</w:t>
      </w:r>
      <w:r>
        <w:rPr>
          <w:rFonts w:asciiTheme="minorEastAsia" w:hAnsiTheme="minorEastAsia" w:eastAsiaTheme="minorEastAsia"/>
        </w:rPr>
        <w:t>/</w:t>
      </w:r>
      <w:r>
        <w:rPr>
          <w:rFonts w:asciiTheme="minorEastAsia" w:hAnsiTheme="minorEastAsia" w:eastAsiaTheme="minorEastAsia"/>
          <w:i/>
        </w:rPr>
        <w:t>z</w:t>
      </w:r>
      <w:r>
        <w:rPr>
          <w:rFonts w:asciiTheme="minorEastAsia" w:hAnsiTheme="minorEastAsia" w:eastAsiaTheme="minorEastAsia"/>
        </w:rPr>
        <w:t xml:space="preserve"> 191）</w:t>
      </w:r>
    </w:p>
    <w:p w14:paraId="22734FF8">
      <w:pPr>
        <w:pStyle w:val="58"/>
        <w:rPr>
          <w:rFonts w:asciiTheme="minorEastAsia" w:hAnsiTheme="minorEastAsia" w:eastAsiaTheme="minorEastAsia"/>
          <w:sz w:val="21"/>
          <w:szCs w:val="21"/>
        </w:rPr>
      </w:pPr>
      <w:r>
        <w:rPr>
          <w:rFonts w:asciiTheme="minorEastAsia" w:hAnsiTheme="minorEastAsia" w:eastAsiaTheme="minorEastAsia"/>
        </w:rPr>
        <w:t xml:space="preserve">Fig.5 Mass chromatograms （m/z 217 and m/z 191） of saturated hydrocarbons in bitumen from the Leikoupo Formation， </w:t>
      </w:r>
      <w:r>
        <w:rPr>
          <w:rFonts w:asciiTheme="minorEastAsia" w:hAnsiTheme="minorEastAsia" w:eastAsiaTheme="minorEastAsia"/>
        </w:rPr>
        <w:br w:type="textWrapping"/>
      </w:r>
      <w:r>
        <w:rPr>
          <w:rFonts w:asciiTheme="minorEastAsia" w:hAnsiTheme="minorEastAsia" w:eastAsiaTheme="minorEastAsia"/>
        </w:rPr>
        <w:t>Western Sichuan Depression</w:t>
      </w:r>
    </w:p>
    <w:p w14:paraId="3CCFAD6B">
      <w:pPr>
        <w:pStyle w:val="59"/>
        <w:rPr>
          <w:rFonts w:asciiTheme="minorEastAsia" w:hAnsiTheme="minorEastAsia" w:eastAsiaTheme="minorEastAsia"/>
        </w:rPr>
      </w:pPr>
      <w:r>
        <w:rPr>
          <w:rFonts w:asciiTheme="minorEastAsia" w:hAnsiTheme="minorEastAsia" w:eastAsiaTheme="minorEastAsia"/>
        </w:rPr>
        <w:t>a</w:t>
      </w:r>
      <w:r>
        <w:rPr>
          <w:rFonts w:asciiTheme="minorEastAsia" w:hAnsiTheme="minorEastAsia" w:eastAsiaTheme="minorEastAsia"/>
          <w:vertAlign w:val="subscript"/>
        </w:rPr>
        <w:t>1</w:t>
      </w:r>
      <w:r>
        <w:rPr>
          <w:rFonts w:asciiTheme="minorEastAsia" w:hAnsiTheme="minorEastAsia" w:eastAsiaTheme="minorEastAsia"/>
        </w:rPr>
        <w:t>，a</w:t>
      </w:r>
      <w:r>
        <w:rPr>
          <w:rFonts w:asciiTheme="minorEastAsia" w:hAnsiTheme="minorEastAsia" w:eastAsiaTheme="minorEastAsia"/>
          <w:vertAlign w:val="subscript"/>
        </w:rPr>
        <w:t>2</w:t>
      </w:r>
      <w:r>
        <w:rPr>
          <w:rFonts w:asciiTheme="minorEastAsia" w:hAnsiTheme="minorEastAsia" w:eastAsiaTheme="minorEastAsia"/>
        </w:rPr>
        <w:t>.香水镇黄连桥剖面，T</w:t>
      </w:r>
      <w:r>
        <w:rPr>
          <w:rFonts w:asciiTheme="minorEastAsia" w:hAnsiTheme="minorEastAsia" w:eastAsiaTheme="minorEastAsia"/>
          <w:vertAlign w:val="subscript"/>
        </w:rPr>
        <w:t xml:space="preserve">2 </w:t>
      </w:r>
      <w:r>
        <w:rPr>
          <w:rFonts w:asciiTheme="minorEastAsia" w:hAnsiTheme="minorEastAsia" w:eastAsiaTheme="minorEastAsia"/>
          <w:i/>
        </w:rPr>
        <w:t>l</w:t>
      </w:r>
      <w:r>
        <w:rPr>
          <w:rFonts w:asciiTheme="minorEastAsia" w:hAnsiTheme="minorEastAsia" w:eastAsiaTheme="minorEastAsia"/>
          <w:vertAlign w:val="superscript"/>
        </w:rPr>
        <w:t>4</w:t>
      </w:r>
      <w:r>
        <w:rPr>
          <w:rFonts w:asciiTheme="minorEastAsia" w:hAnsiTheme="minorEastAsia" w:eastAsiaTheme="minorEastAsia"/>
        </w:rPr>
        <w:t>； b</w:t>
      </w:r>
      <w:r>
        <w:rPr>
          <w:rFonts w:asciiTheme="minorEastAsia" w:hAnsiTheme="minorEastAsia" w:eastAsiaTheme="minorEastAsia"/>
          <w:vertAlign w:val="subscript"/>
        </w:rPr>
        <w:t>1</w:t>
      </w:r>
      <w:r>
        <w:rPr>
          <w:rFonts w:asciiTheme="minorEastAsia" w:hAnsiTheme="minorEastAsia" w:eastAsiaTheme="minorEastAsia"/>
        </w:rPr>
        <w:t>，b</w:t>
      </w:r>
      <w:r>
        <w:rPr>
          <w:rFonts w:asciiTheme="minorEastAsia" w:hAnsiTheme="minorEastAsia" w:eastAsiaTheme="minorEastAsia"/>
          <w:vertAlign w:val="subscript"/>
        </w:rPr>
        <w:t>2</w:t>
      </w:r>
      <w:r>
        <w:rPr>
          <w:rFonts w:asciiTheme="minorEastAsia" w:hAnsiTheme="minorEastAsia" w:eastAsiaTheme="minorEastAsia"/>
        </w:rPr>
        <w:t>.天池乡卸军门剖面，T</w:t>
      </w:r>
      <w:r>
        <w:rPr>
          <w:rFonts w:asciiTheme="minorEastAsia" w:hAnsiTheme="minorEastAsia" w:eastAsiaTheme="minorEastAsia"/>
          <w:vertAlign w:val="subscript"/>
        </w:rPr>
        <w:t xml:space="preserve">2 </w:t>
      </w:r>
      <w:r>
        <w:rPr>
          <w:rFonts w:asciiTheme="minorEastAsia" w:hAnsiTheme="minorEastAsia" w:eastAsiaTheme="minorEastAsia"/>
          <w:i/>
        </w:rPr>
        <w:t>l</w:t>
      </w:r>
      <w:r>
        <w:rPr>
          <w:rFonts w:asciiTheme="minorEastAsia" w:hAnsiTheme="minorEastAsia" w:eastAsiaTheme="minorEastAsia"/>
          <w:vertAlign w:val="superscript"/>
        </w:rPr>
        <w:t>4</w:t>
      </w:r>
      <w:r>
        <w:rPr>
          <w:rFonts w:asciiTheme="minorEastAsia" w:hAnsiTheme="minorEastAsia" w:eastAsiaTheme="minorEastAsia"/>
        </w:rPr>
        <w:t>； c</w:t>
      </w:r>
      <w:r>
        <w:rPr>
          <w:rFonts w:asciiTheme="minorEastAsia" w:hAnsiTheme="minorEastAsia" w:eastAsiaTheme="minorEastAsia"/>
          <w:vertAlign w:val="subscript"/>
        </w:rPr>
        <w:t>1</w:t>
      </w:r>
      <w:r>
        <w:rPr>
          <w:rFonts w:asciiTheme="minorEastAsia" w:hAnsiTheme="minorEastAsia" w:eastAsiaTheme="minorEastAsia"/>
        </w:rPr>
        <w:t>，c</w:t>
      </w:r>
      <w:r>
        <w:rPr>
          <w:rFonts w:asciiTheme="minorEastAsia" w:hAnsiTheme="minorEastAsia" w:eastAsiaTheme="minorEastAsia"/>
          <w:vertAlign w:val="subscript"/>
        </w:rPr>
        <w:t>2</w:t>
      </w:r>
      <w:r>
        <w:rPr>
          <w:rFonts w:asciiTheme="minorEastAsia" w:hAnsiTheme="minorEastAsia" w:eastAsiaTheme="minorEastAsia"/>
        </w:rPr>
        <w:t>.A-17井，T</w:t>
      </w:r>
      <w:r>
        <w:rPr>
          <w:rFonts w:asciiTheme="minorEastAsia" w:hAnsiTheme="minorEastAsia" w:eastAsiaTheme="minorEastAsia"/>
          <w:vertAlign w:val="subscript"/>
        </w:rPr>
        <w:t xml:space="preserve">2 </w:t>
      </w:r>
      <w:r>
        <w:rPr>
          <w:rFonts w:asciiTheme="minorEastAsia" w:hAnsiTheme="minorEastAsia" w:eastAsiaTheme="minorEastAsia"/>
          <w:i/>
        </w:rPr>
        <w:t>l</w:t>
      </w:r>
      <w:r>
        <w:rPr>
          <w:rFonts w:asciiTheme="minorEastAsia" w:hAnsiTheme="minorEastAsia" w:eastAsiaTheme="minorEastAsia"/>
          <w:vertAlign w:val="superscript"/>
        </w:rPr>
        <w:t>4（3）</w:t>
      </w:r>
      <w:r>
        <w:rPr>
          <w:rFonts w:asciiTheme="minorEastAsia" w:hAnsiTheme="minorEastAsia" w:eastAsiaTheme="minorEastAsia"/>
        </w:rPr>
        <w:t>，埋深6 267.6 m； d</w:t>
      </w:r>
      <w:r>
        <w:rPr>
          <w:rFonts w:asciiTheme="minorEastAsia" w:hAnsiTheme="minorEastAsia" w:eastAsiaTheme="minorEastAsia"/>
          <w:vertAlign w:val="subscript"/>
        </w:rPr>
        <w:t>1</w:t>
      </w:r>
      <w:r>
        <w:rPr>
          <w:rFonts w:asciiTheme="minorEastAsia" w:hAnsiTheme="minorEastAsia" w:eastAsiaTheme="minorEastAsia"/>
        </w:rPr>
        <w:t>，d</w:t>
      </w:r>
      <w:r>
        <w:rPr>
          <w:rFonts w:asciiTheme="minorEastAsia" w:hAnsiTheme="minorEastAsia" w:eastAsiaTheme="minorEastAsia"/>
          <w:vertAlign w:val="subscript"/>
        </w:rPr>
        <w:t>2</w:t>
      </w:r>
      <w:r>
        <w:rPr>
          <w:rFonts w:asciiTheme="minorEastAsia" w:hAnsiTheme="minorEastAsia" w:eastAsiaTheme="minorEastAsia"/>
        </w:rPr>
        <w:t>.A-13井，T</w:t>
      </w:r>
      <w:r>
        <w:rPr>
          <w:rFonts w:asciiTheme="minorEastAsia" w:hAnsiTheme="minorEastAsia" w:eastAsiaTheme="minorEastAsia"/>
          <w:vertAlign w:val="subscript"/>
        </w:rPr>
        <w:t xml:space="preserve">2 </w:t>
      </w:r>
      <w:r>
        <w:rPr>
          <w:rFonts w:asciiTheme="minorEastAsia" w:hAnsiTheme="minorEastAsia" w:eastAsiaTheme="minorEastAsia"/>
          <w:i/>
        </w:rPr>
        <w:t>l</w:t>
      </w:r>
      <w:r>
        <w:rPr>
          <w:rFonts w:asciiTheme="minorEastAsia" w:hAnsiTheme="minorEastAsia" w:eastAsiaTheme="minorEastAsia"/>
          <w:vertAlign w:val="superscript"/>
        </w:rPr>
        <w:t>4（3）</w:t>
      </w:r>
      <w:r>
        <w:rPr>
          <w:rFonts w:asciiTheme="minorEastAsia" w:hAnsiTheme="minorEastAsia" w:eastAsiaTheme="minorEastAsia"/>
        </w:rPr>
        <w:t>，埋深5 652.8 m</w:t>
      </w:r>
    </w:p>
    <w:p w14:paraId="063CB0ED">
      <w:pPr>
        <w:spacing w:after="105"/>
        <w:jc w:val="center"/>
        <w:rPr>
          <w:rFonts w:asciiTheme="minorEastAsia" w:hAnsiTheme="minorEastAsia"/>
        </w:rPr>
      </w:pPr>
      <w:r>
        <w:rPr>
          <w:rFonts w:asciiTheme="minorEastAsia" w:hAnsiTheme="minorEastAsia"/>
        </w:rPr>
        <w:drawing>
          <wp:inline distT="0" distB="0" distL="0" distR="0">
            <wp:extent cx="5073015" cy="3344545"/>
            <wp:effectExtent l="0" t="0" r="0" b="0"/>
            <wp:docPr id="7" name="图片 7" descr="FX_GRP_ID80002B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X_GRP_ID80002BA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073015" cy="3344545"/>
                    </a:xfrm>
                    <a:prstGeom prst="rect">
                      <a:avLst/>
                    </a:prstGeom>
                    <a:noFill/>
                    <a:ln>
                      <a:noFill/>
                    </a:ln>
                  </pic:spPr>
                </pic:pic>
              </a:graphicData>
            </a:graphic>
          </wp:inline>
        </w:drawing>
      </w:r>
    </w:p>
    <w:p w14:paraId="615C1969">
      <w:pPr>
        <w:pStyle w:val="58"/>
        <w:rPr>
          <w:rFonts w:asciiTheme="minorEastAsia" w:hAnsiTheme="minorEastAsia" w:eastAsiaTheme="minorEastAsia"/>
          <w:sz w:val="21"/>
          <w:szCs w:val="21"/>
        </w:rPr>
      </w:pPr>
      <w:r>
        <w:rPr>
          <w:rFonts w:asciiTheme="minorEastAsia" w:hAnsiTheme="minorEastAsia" w:eastAsiaTheme="minorEastAsia"/>
        </w:rPr>
        <w:t>图4 渤海湾盆地济阳坳陷古近系页岩吸附油量与</w:t>
      </w:r>
      <w:r>
        <w:rPr>
          <w:rFonts w:asciiTheme="minorEastAsia" w:hAnsiTheme="minorEastAsia" w:eastAsiaTheme="minorEastAsia"/>
          <w:i/>
        </w:rPr>
        <w:t>TOC</w:t>
      </w:r>
      <w:r>
        <w:rPr>
          <w:rFonts w:asciiTheme="minorEastAsia" w:hAnsiTheme="minorEastAsia" w:eastAsiaTheme="minorEastAsia"/>
        </w:rPr>
        <w:t xml:space="preserve"> 含量（a），以及吸附油量/（</w:t>
      </w:r>
      <w:r>
        <w:rPr>
          <w:rFonts w:asciiTheme="minorEastAsia" w:hAnsiTheme="minorEastAsia" w:eastAsiaTheme="minorEastAsia"/>
          <w:i/>
        </w:rPr>
        <w:t xml:space="preserve">TOC × </w:t>
      </w:r>
      <w:r>
        <w:rPr>
          <w:rFonts w:asciiTheme="minorEastAsia" w:hAnsiTheme="minorEastAsia" w:eastAsiaTheme="minorEastAsia"/>
        </w:rPr>
        <w:t>100）与粘土矿物含量、</w:t>
      </w:r>
      <w:r>
        <w:rPr>
          <w:rFonts w:asciiTheme="minorEastAsia" w:hAnsiTheme="minorEastAsia" w:eastAsiaTheme="minorEastAsia"/>
        </w:rPr>
        <w:br w:type="textWrapping"/>
      </w:r>
      <w:r>
        <w:rPr>
          <w:rFonts w:asciiTheme="minorEastAsia" w:hAnsiTheme="minorEastAsia" w:eastAsiaTheme="minorEastAsia"/>
        </w:rPr>
        <w:t>石英含量和碳酸盐含量的关系（b—d）</w:t>
      </w:r>
    </w:p>
    <w:p w14:paraId="2547BC85">
      <w:pPr>
        <w:pStyle w:val="58"/>
        <w:rPr>
          <w:rFonts w:asciiTheme="minorEastAsia" w:hAnsiTheme="minorEastAsia" w:eastAsiaTheme="minorEastAsia"/>
          <w:sz w:val="21"/>
          <w:szCs w:val="21"/>
        </w:rPr>
      </w:pPr>
      <w:r>
        <w:rPr>
          <w:rFonts w:asciiTheme="minorEastAsia" w:hAnsiTheme="minorEastAsia" w:eastAsiaTheme="minorEastAsia"/>
        </w:rPr>
        <w:t xml:space="preserve">Fig.4 The relationship of the Paleogene adsorbed shale oil volume with the </w:t>
      </w:r>
      <w:r>
        <w:rPr>
          <w:rFonts w:asciiTheme="minorEastAsia" w:hAnsiTheme="minorEastAsia" w:eastAsiaTheme="minorEastAsia"/>
          <w:i/>
        </w:rPr>
        <w:t>TOC</w:t>
      </w:r>
      <w:r>
        <w:rPr>
          <w:rFonts w:asciiTheme="minorEastAsia" w:hAnsiTheme="minorEastAsia" w:eastAsiaTheme="minorEastAsia"/>
        </w:rPr>
        <w:t xml:space="preserve"> （a） and the adsorbed oil volume/（</w:t>
      </w:r>
      <w:r>
        <w:rPr>
          <w:rFonts w:asciiTheme="minorEastAsia" w:hAnsiTheme="minorEastAsia" w:eastAsiaTheme="minorEastAsia"/>
          <w:i/>
        </w:rPr>
        <w:t xml:space="preserve">TOC </w:t>
      </w:r>
      <w:r>
        <w:rPr>
          <w:rFonts w:asciiTheme="minorEastAsia" w:hAnsiTheme="minorEastAsia" w:eastAsiaTheme="minorEastAsia"/>
        </w:rPr>
        <w:t xml:space="preserve">× 100） with </w:t>
      </w:r>
      <w:r>
        <w:rPr>
          <w:rFonts w:asciiTheme="minorEastAsia" w:hAnsiTheme="minorEastAsia" w:eastAsiaTheme="minorEastAsia"/>
        </w:rPr>
        <w:br w:type="textWrapping"/>
      </w:r>
      <w:r>
        <w:rPr>
          <w:rFonts w:asciiTheme="minorEastAsia" w:hAnsiTheme="minorEastAsia" w:eastAsiaTheme="minorEastAsia"/>
        </w:rPr>
        <w:t>clay mineral， quartz and carbonate （b—d） content of the shale rock from the Jiyang Depression， Bohai Bay Basin</w:t>
      </w:r>
    </w:p>
    <w:p w14:paraId="4C17F8F5">
      <w:pPr>
        <w:spacing w:after="84"/>
        <w:jc w:val="center"/>
        <w:rPr>
          <w:rFonts w:asciiTheme="minorEastAsia" w:hAnsiTheme="minorEastAsia"/>
        </w:rPr>
      </w:pPr>
      <w:r>
        <w:rPr>
          <w:rFonts w:asciiTheme="minorEastAsia" w:hAnsiTheme="minorEastAsia"/>
        </w:rPr>
        <w:drawing>
          <wp:inline distT="0" distB="0" distL="0" distR="0">
            <wp:extent cx="5398770" cy="1797685"/>
            <wp:effectExtent l="0" t="0" r="0" b="0"/>
            <wp:docPr id="6" name="图片 6" descr="FX_GRP_ID80002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X_GRP_ID80002E9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398770" cy="1797685"/>
                    </a:xfrm>
                    <a:prstGeom prst="rect">
                      <a:avLst/>
                    </a:prstGeom>
                    <a:noFill/>
                    <a:ln>
                      <a:noFill/>
                    </a:ln>
                  </pic:spPr>
                </pic:pic>
              </a:graphicData>
            </a:graphic>
          </wp:inline>
        </w:drawing>
      </w:r>
    </w:p>
    <w:p w14:paraId="4EB6A326">
      <w:pPr>
        <w:pStyle w:val="58"/>
        <w:rPr>
          <w:rFonts w:asciiTheme="minorEastAsia" w:hAnsiTheme="minorEastAsia" w:eastAsiaTheme="minorEastAsia"/>
          <w:sz w:val="21"/>
          <w:szCs w:val="21"/>
        </w:rPr>
      </w:pPr>
      <w:r>
        <w:rPr>
          <w:rFonts w:asciiTheme="minorEastAsia" w:hAnsiTheme="minorEastAsia" w:eastAsiaTheme="minorEastAsia"/>
        </w:rPr>
        <w:t>图2 准噶尔盆地南缘高泉1井安集海河组（E</w:t>
      </w:r>
      <w:r>
        <w:rPr>
          <w:rFonts w:asciiTheme="minorEastAsia" w:hAnsiTheme="minorEastAsia" w:eastAsiaTheme="minorEastAsia"/>
          <w:vertAlign w:val="subscript"/>
        </w:rPr>
        <w:t>2-3</w:t>
      </w:r>
      <w:r>
        <w:rPr>
          <w:rFonts w:asciiTheme="minorEastAsia" w:hAnsiTheme="minorEastAsia" w:eastAsiaTheme="minorEastAsia"/>
          <w:i/>
        </w:rPr>
        <w:t>a</w:t>
      </w:r>
      <w:r>
        <w:rPr>
          <w:rFonts w:asciiTheme="minorEastAsia" w:hAnsiTheme="minorEastAsia" w:eastAsiaTheme="minorEastAsia"/>
        </w:rPr>
        <w:t>）烃源岩生物标志化合物色谱-质谱</w:t>
      </w:r>
    </w:p>
    <w:p w14:paraId="4F9DC1F8">
      <w:pPr>
        <w:pStyle w:val="58"/>
        <w:rPr>
          <w:rFonts w:asciiTheme="minorEastAsia" w:hAnsiTheme="minorEastAsia" w:eastAsiaTheme="minorEastAsia"/>
          <w:sz w:val="21"/>
          <w:szCs w:val="21"/>
        </w:rPr>
      </w:pPr>
      <w:r>
        <w:rPr>
          <w:rFonts w:asciiTheme="minorEastAsia" w:hAnsiTheme="minorEastAsia" w:eastAsiaTheme="minorEastAsia"/>
        </w:rPr>
        <w:t>Fig.2 Biomarker chromatograms of the Paleogene Anjihaihe Formation （E</w:t>
      </w:r>
      <w:r>
        <w:rPr>
          <w:rFonts w:asciiTheme="minorEastAsia" w:hAnsiTheme="minorEastAsia" w:eastAsiaTheme="minorEastAsia"/>
          <w:vertAlign w:val="subscript"/>
        </w:rPr>
        <w:t>2-3</w:t>
      </w:r>
      <w:r>
        <w:rPr>
          <w:rFonts w:asciiTheme="minorEastAsia" w:hAnsiTheme="minorEastAsia" w:eastAsiaTheme="minorEastAsia"/>
          <w:i/>
        </w:rPr>
        <w:t>a</w:t>
      </w:r>
      <w:r>
        <w:rPr>
          <w:rFonts w:asciiTheme="minorEastAsia" w:hAnsiTheme="minorEastAsia" w:eastAsiaTheme="minorEastAsia"/>
        </w:rPr>
        <w:t xml:space="preserve">） source rocks in </w:t>
      </w:r>
      <w:r>
        <w:rPr>
          <w:rFonts w:asciiTheme="minorEastAsia" w:hAnsiTheme="minorEastAsia" w:eastAsiaTheme="minorEastAsia"/>
        </w:rPr>
        <w:br w:type="textWrapping"/>
      </w:r>
      <w:r>
        <w:rPr>
          <w:rFonts w:asciiTheme="minorEastAsia" w:hAnsiTheme="minorEastAsia" w:eastAsiaTheme="minorEastAsia"/>
        </w:rPr>
        <w:t>Well Anquan 1 in the southern margin of Junggar Basin</w:t>
      </w:r>
    </w:p>
    <w:p w14:paraId="722726C6">
      <w:pPr>
        <w:pStyle w:val="59"/>
        <w:rPr>
          <w:rFonts w:asciiTheme="minorEastAsia" w:hAnsiTheme="minorEastAsia" w:eastAsiaTheme="minorEastAsia"/>
        </w:rPr>
      </w:pPr>
      <w:r>
        <w:rPr>
          <w:rFonts w:asciiTheme="minorEastAsia" w:hAnsiTheme="minorEastAsia" w:eastAsiaTheme="minorEastAsia"/>
        </w:rPr>
        <w:t>T.三环萜烷； H.藿烷；C</w:t>
      </w:r>
      <w:r>
        <w:rPr>
          <w:rFonts w:asciiTheme="minorEastAsia" w:hAnsiTheme="minorEastAsia" w:eastAsiaTheme="minorEastAsia"/>
          <w:vertAlign w:val="subscript"/>
        </w:rPr>
        <w:t>27</w:t>
      </w:r>
      <w:r>
        <w:rPr>
          <w:rFonts w:asciiTheme="minorEastAsia" w:hAnsiTheme="minorEastAsia" w:eastAsiaTheme="minorEastAsia"/>
        </w:rPr>
        <w:t>.C</w:t>
      </w:r>
      <w:r>
        <w:rPr>
          <w:rFonts w:asciiTheme="minorEastAsia" w:hAnsiTheme="minorEastAsia" w:eastAsiaTheme="minorEastAsia"/>
          <w:vertAlign w:val="subscript"/>
        </w:rPr>
        <w:t>27</w:t>
      </w:r>
      <w:r>
        <w:rPr>
          <w:rFonts w:asciiTheme="minorEastAsia" w:hAnsiTheme="minorEastAsia" w:eastAsiaTheme="minorEastAsia"/>
        </w:rPr>
        <w:t>甾烷； C</w:t>
      </w:r>
      <w:r>
        <w:rPr>
          <w:rFonts w:asciiTheme="minorEastAsia" w:hAnsiTheme="minorEastAsia" w:eastAsiaTheme="minorEastAsia"/>
          <w:vertAlign w:val="subscript"/>
        </w:rPr>
        <w:t>28</w:t>
      </w:r>
      <w:r>
        <w:rPr>
          <w:rFonts w:asciiTheme="minorEastAsia" w:hAnsiTheme="minorEastAsia" w:eastAsiaTheme="minorEastAsia"/>
        </w:rPr>
        <w:t>.C</w:t>
      </w:r>
      <w:r>
        <w:rPr>
          <w:rFonts w:asciiTheme="minorEastAsia" w:hAnsiTheme="minorEastAsia" w:eastAsiaTheme="minorEastAsia"/>
          <w:vertAlign w:val="subscript"/>
        </w:rPr>
        <w:t>28</w:t>
      </w:r>
      <w:r>
        <w:rPr>
          <w:rFonts w:asciiTheme="minorEastAsia" w:hAnsiTheme="minorEastAsia" w:eastAsiaTheme="minorEastAsia"/>
        </w:rPr>
        <w:t>甾烷；C</w:t>
      </w:r>
      <w:r>
        <w:rPr>
          <w:rFonts w:asciiTheme="minorEastAsia" w:hAnsiTheme="minorEastAsia" w:eastAsiaTheme="minorEastAsia"/>
          <w:vertAlign w:val="subscript"/>
        </w:rPr>
        <w:t>29</w:t>
      </w:r>
      <w:r>
        <w:rPr>
          <w:rFonts w:asciiTheme="minorEastAsia" w:hAnsiTheme="minorEastAsia" w:eastAsiaTheme="minorEastAsia"/>
        </w:rPr>
        <w:t>.C</w:t>
      </w:r>
      <w:r>
        <w:rPr>
          <w:rFonts w:asciiTheme="minorEastAsia" w:hAnsiTheme="minorEastAsia" w:eastAsiaTheme="minorEastAsia"/>
          <w:vertAlign w:val="subscript"/>
        </w:rPr>
        <w:t>29</w:t>
      </w:r>
      <w:r>
        <w:rPr>
          <w:rFonts w:asciiTheme="minorEastAsia" w:hAnsiTheme="minorEastAsia" w:eastAsiaTheme="minorEastAsia"/>
        </w:rPr>
        <w:t>甾烷</w:t>
      </w:r>
    </w:p>
    <w:p w14:paraId="63077868">
      <w:pPr>
        <w:spacing w:after="84"/>
        <w:jc w:val="center"/>
        <w:rPr>
          <w:rFonts w:asciiTheme="minorEastAsia" w:hAnsiTheme="minorEastAsia"/>
        </w:rPr>
      </w:pPr>
      <w:r>
        <w:rPr>
          <w:rFonts w:asciiTheme="minorEastAsia" w:hAnsiTheme="minorEastAsia"/>
        </w:rPr>
        <w:drawing>
          <wp:inline distT="0" distB="0" distL="0" distR="0">
            <wp:extent cx="4465320" cy="4897755"/>
            <wp:effectExtent l="0" t="0" r="0" b="0"/>
            <wp:docPr id="5" name="图片 5" descr="FX_GRP_ID800031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X_GRP_ID800031B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465320" cy="4897755"/>
                    </a:xfrm>
                    <a:prstGeom prst="rect">
                      <a:avLst/>
                    </a:prstGeom>
                    <a:noFill/>
                    <a:ln>
                      <a:noFill/>
                    </a:ln>
                  </pic:spPr>
                </pic:pic>
              </a:graphicData>
            </a:graphic>
          </wp:inline>
        </w:drawing>
      </w:r>
    </w:p>
    <w:p w14:paraId="30A31F00">
      <w:pPr>
        <w:pStyle w:val="58"/>
        <w:rPr>
          <w:rFonts w:asciiTheme="minorEastAsia" w:hAnsiTheme="minorEastAsia" w:eastAsiaTheme="minorEastAsia"/>
          <w:sz w:val="21"/>
          <w:szCs w:val="21"/>
        </w:rPr>
      </w:pPr>
      <w:r>
        <w:rPr>
          <w:rFonts w:asciiTheme="minorEastAsia" w:hAnsiTheme="minorEastAsia" w:eastAsiaTheme="minorEastAsia"/>
        </w:rPr>
        <w:t>图4 准噶尔盆地南北向构造格架</w:t>
      </w:r>
    </w:p>
    <w:p w14:paraId="7CE90815">
      <w:pPr>
        <w:pStyle w:val="58"/>
        <w:rPr>
          <w:rFonts w:asciiTheme="minorEastAsia" w:hAnsiTheme="minorEastAsia" w:eastAsiaTheme="minorEastAsia"/>
          <w:sz w:val="21"/>
          <w:szCs w:val="21"/>
        </w:rPr>
      </w:pPr>
      <w:r>
        <w:rPr>
          <w:rFonts w:asciiTheme="minorEastAsia" w:hAnsiTheme="minorEastAsia" w:eastAsiaTheme="minorEastAsia"/>
        </w:rPr>
        <w:t>Fig.4 Structural framework trending N</w:t>
      </w:r>
      <w:r>
        <w:rPr>
          <w:rFonts w:hint="eastAsia" w:ascii="MS Gothic" w:hAnsi="MS Gothic" w:eastAsia="MS Gothic" w:cs="MS Gothic"/>
        </w:rPr>
        <w:t>⁃</w:t>
      </w:r>
      <w:r>
        <w:rPr>
          <w:rFonts w:asciiTheme="minorEastAsia" w:hAnsiTheme="minorEastAsia" w:eastAsiaTheme="minorEastAsia"/>
        </w:rPr>
        <w:t>S in the Junggar Basin</w:t>
      </w:r>
    </w:p>
    <w:p w14:paraId="12E7F99B">
      <w:pPr>
        <w:pStyle w:val="59"/>
        <w:rPr>
          <w:rFonts w:asciiTheme="minorEastAsia" w:hAnsiTheme="minorEastAsia" w:eastAsiaTheme="minorEastAsia"/>
        </w:rPr>
      </w:pPr>
      <w:r>
        <w:rPr>
          <w:rFonts w:asciiTheme="minorEastAsia" w:hAnsiTheme="minorEastAsia" w:eastAsiaTheme="minorEastAsia"/>
        </w:rPr>
        <w:t>a.主干剖面图； b.油藏剖面</w:t>
      </w:r>
    </w:p>
    <w:p w14:paraId="685F590B">
      <w:pPr>
        <w:spacing w:after="105"/>
        <w:jc w:val="center"/>
        <w:rPr>
          <w:rFonts w:asciiTheme="minorEastAsia" w:hAnsiTheme="minorEastAsia"/>
        </w:rPr>
      </w:pPr>
      <w:r>
        <w:rPr>
          <w:rFonts w:asciiTheme="minorEastAsia" w:hAnsiTheme="minorEastAsia"/>
        </w:rPr>
        <w:drawing>
          <wp:inline distT="0" distB="0" distL="0" distR="0">
            <wp:extent cx="6263005" cy="3237865"/>
            <wp:effectExtent l="0" t="0" r="0" b="0"/>
            <wp:docPr id="4" name="图片 4" descr="FX_GRP_ID80002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X_GRP_ID80002E4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263005" cy="3237865"/>
                    </a:xfrm>
                    <a:prstGeom prst="rect">
                      <a:avLst/>
                    </a:prstGeom>
                    <a:noFill/>
                    <a:ln>
                      <a:noFill/>
                    </a:ln>
                  </pic:spPr>
                </pic:pic>
              </a:graphicData>
            </a:graphic>
          </wp:inline>
        </w:drawing>
      </w:r>
    </w:p>
    <w:p w14:paraId="2CE7DB81">
      <w:pPr>
        <w:pStyle w:val="58"/>
        <w:rPr>
          <w:rFonts w:asciiTheme="minorEastAsia" w:hAnsiTheme="minorEastAsia" w:eastAsiaTheme="minorEastAsia"/>
          <w:sz w:val="21"/>
          <w:szCs w:val="21"/>
        </w:rPr>
      </w:pPr>
      <w:r>
        <w:rPr>
          <w:rFonts w:asciiTheme="minorEastAsia" w:hAnsiTheme="minorEastAsia" w:eastAsiaTheme="minorEastAsia"/>
        </w:rPr>
        <w:t>图1 四川盆地气田分布（a）和三叠系须家河组综合柱状图（b）</w:t>
      </w:r>
      <w:r>
        <w:rPr>
          <w:rFonts w:asciiTheme="minorEastAsia" w:hAnsiTheme="minorEastAsia" w:eastAsiaTheme="minorEastAsia"/>
          <w:vertAlign w:val="superscript"/>
        </w:rPr>
        <w:t>［36，38-39］</w:t>
      </w:r>
    </w:p>
    <w:p w14:paraId="55DCBBE7">
      <w:pPr>
        <w:pStyle w:val="58"/>
        <w:rPr>
          <w:rFonts w:asciiTheme="minorEastAsia" w:hAnsiTheme="minorEastAsia" w:eastAsiaTheme="minorEastAsia"/>
          <w:sz w:val="21"/>
          <w:szCs w:val="21"/>
        </w:rPr>
      </w:pPr>
      <w:r>
        <w:rPr>
          <w:rFonts w:asciiTheme="minorEastAsia" w:hAnsiTheme="minorEastAsia" w:eastAsiaTheme="minorEastAsia"/>
        </w:rPr>
        <w:t>Fig.1 Gas field distribution in the Sichuan Basin （a）， and composite columnar section of the Triassic Xujiahe Formation （b） therein</w:t>
      </w:r>
      <w:r>
        <w:rPr>
          <w:rFonts w:asciiTheme="minorEastAsia" w:hAnsiTheme="minorEastAsia" w:eastAsiaTheme="minorEastAsia"/>
          <w:vertAlign w:val="superscript"/>
        </w:rPr>
        <w:t>［36，38-39］</w:t>
      </w:r>
    </w:p>
    <w:p w14:paraId="1021772B">
      <w:pPr>
        <w:spacing w:after="84"/>
        <w:jc w:val="center"/>
        <w:rPr>
          <w:rFonts w:asciiTheme="minorEastAsia" w:hAnsiTheme="minorEastAsia"/>
        </w:rPr>
      </w:pPr>
      <w:r>
        <w:rPr>
          <w:rFonts w:asciiTheme="minorEastAsia" w:hAnsiTheme="minorEastAsia"/>
        </w:rPr>
        <w:drawing>
          <wp:inline distT="0" distB="0" distL="0" distR="0">
            <wp:extent cx="4283710" cy="3787140"/>
            <wp:effectExtent l="0" t="0" r="0" b="0"/>
            <wp:docPr id="3" name="图片 3" descr="FX_GRP_ID800024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X_GRP_ID8000244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95175" cy="3797319"/>
                    </a:xfrm>
                    <a:prstGeom prst="rect">
                      <a:avLst/>
                    </a:prstGeom>
                    <a:noFill/>
                    <a:ln>
                      <a:noFill/>
                    </a:ln>
                  </pic:spPr>
                </pic:pic>
              </a:graphicData>
            </a:graphic>
          </wp:inline>
        </w:drawing>
      </w:r>
    </w:p>
    <w:p w14:paraId="6EE575D3">
      <w:pPr>
        <w:pStyle w:val="58"/>
        <w:rPr>
          <w:rFonts w:asciiTheme="minorEastAsia" w:hAnsiTheme="minorEastAsia" w:eastAsiaTheme="minorEastAsia"/>
          <w:sz w:val="21"/>
          <w:szCs w:val="21"/>
        </w:rPr>
      </w:pPr>
      <w:r>
        <w:rPr>
          <w:rFonts w:asciiTheme="minorEastAsia" w:hAnsiTheme="minorEastAsia" w:eastAsiaTheme="minorEastAsia"/>
        </w:rPr>
        <w:t>图1 四川盆地茅口组气藏及重要发现井分布</w:t>
      </w:r>
    </w:p>
    <w:p w14:paraId="5B4A69CB">
      <w:pPr>
        <w:pStyle w:val="58"/>
        <w:rPr>
          <w:rFonts w:asciiTheme="minorEastAsia" w:hAnsiTheme="minorEastAsia" w:eastAsiaTheme="minorEastAsia"/>
        </w:rPr>
      </w:pPr>
      <w:r>
        <w:rPr>
          <w:rFonts w:asciiTheme="minorEastAsia" w:hAnsiTheme="minorEastAsia" w:eastAsiaTheme="minorEastAsia"/>
        </w:rPr>
        <w:t>Fig.1 Distribution of gas reservoirs and major discovery wells in the Maokou Formation， Sichuan Basin</w:t>
      </w:r>
    </w:p>
    <w:p w14:paraId="5ACECB7D">
      <w:pPr>
        <w:rPr>
          <w:rFonts w:cs="方正书宋_GBK" w:asciiTheme="minorEastAsia" w:hAnsiTheme="minorEastAsia"/>
        </w:rPr>
      </w:pPr>
    </w:p>
    <w:p w14:paraId="661C0CC2">
      <w:pPr>
        <w:pStyle w:val="47"/>
        <w:rPr>
          <w:rFonts w:asciiTheme="minorEastAsia" w:hAnsiTheme="minorEastAsia" w:eastAsiaTheme="minorEastAsia"/>
        </w:rPr>
      </w:pPr>
    </w:p>
    <w:sectPr>
      <w:footnotePr>
        <w:numFmt w:val="decimalEnclosedCircleChinese"/>
      </w:footnotePr>
      <w:pgSz w:w="11907" w:h="16159"/>
      <w:pgMar w:top="1474" w:right="963" w:bottom="850" w:left="85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panose1 w:val="02010600010101010101"/>
    <w:charset w:val="86"/>
    <w:family w:val="script"/>
    <w:pitch w:val="default"/>
    <w:sig w:usb0="E00002FF" w:usb1="58CFECFF" w:usb2="05000016" w:usb3="00000008" w:csb0="00040001" w:csb1="00000000"/>
  </w:font>
  <w:font w:name="Tahoma">
    <w:panose1 w:val="020B0604030504040204"/>
    <w:charset w:val="00"/>
    <w:family w:val="swiss"/>
    <w:pitch w:val="default"/>
    <w:sig w:usb0="E1002EFF" w:usb1="C000605B" w:usb2="00000029" w:usb3="00000000" w:csb0="200101FF" w:csb1="20280000"/>
  </w:font>
  <w:font w:name="方正书宋_GBK">
    <w:panose1 w:val="03000509000000000000"/>
    <w:charset w:val="86"/>
    <w:family w:val="auto"/>
    <w:pitch w:val="default"/>
    <w:sig w:usb0="00000001" w:usb1="080E0000" w:usb2="00000000" w:usb3="00000000" w:csb0="00040000" w:csb1="00000000"/>
  </w:font>
  <w:font w:name="NEU-HZ">
    <w:panose1 w:val="02010600010101010101"/>
    <w:charset w:val="86"/>
    <w:family w:val="roman"/>
    <w:pitch w:val="default"/>
    <w:sig w:usb0="E00002FF" w:usb1="48CF84DB" w:usb2="04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 w:name="NEU-FZ">
    <w:panose1 w:val="02010600010101010101"/>
    <w:charset w:val="86"/>
    <w:family w:val="roman"/>
    <w:pitch w:val="default"/>
    <w:sig w:usb0="A00002FF" w:usb1="48CF84DA" w:usb2="04000016" w:usb3="00000000" w:csb0="00040001" w:csb1="00000000"/>
  </w:font>
  <w:font w:name="Cambria Math">
    <w:panose1 w:val="02040503050406030204"/>
    <w:charset w:val="00"/>
    <w:family w:val="roman"/>
    <w:pitch w:val="default"/>
    <w:sig w:usb0="E00006FF" w:usb1="420024FF" w:usb2="02000000" w:usb3="00000000" w:csb0="2000019F" w:csb1="00000000"/>
  </w:font>
  <w:font w:name="方正大标宋_GBK">
    <w:panose1 w:val="03000509000000000000"/>
    <w:charset w:val="86"/>
    <w:family w:val="auto"/>
    <w:pitch w:val="default"/>
    <w:sig w:usb0="00000001" w:usb1="080E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6A3DD9"/>
    <w:multiLevelType w:val="multilevel"/>
    <w:tmpl w:val="196A3DD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857383"/>
    <w:multiLevelType w:val="multilevel"/>
    <w:tmpl w:val="40857383"/>
    <w:lvl w:ilvl="0" w:tentative="0">
      <w:start w:val="1"/>
      <w:numFmt w:val="decimal"/>
      <w:lvlText w:val="%1"/>
      <w:lvlJc w:val="left"/>
      <w:pPr>
        <w:ind w:left="525" w:hanging="525"/>
      </w:pPr>
      <w:rPr>
        <w:rFonts w:hint="default"/>
      </w:rPr>
    </w:lvl>
    <w:lvl w:ilvl="1" w:tentative="0">
      <w:start w:val="1"/>
      <w:numFmt w:val="decimal"/>
      <w:lvlText w:val="%1.%2"/>
      <w:lvlJc w:val="left"/>
      <w:pPr>
        <w:ind w:left="945" w:hanging="525"/>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2">
    <w:nsid w:val="62076FC4"/>
    <w:multiLevelType w:val="singleLevel"/>
    <w:tmpl w:val="62076FC4"/>
    <w:lvl w:ilvl="0" w:tentative="0">
      <w:start w:val="1"/>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drawingGridHorizontalSpacing w:val="110"/>
  <w:displayHorizontalDrawingGridEvery w:val="2"/>
  <w:characterSpacingControl w:val="doNotCompress"/>
  <w:footnotePr>
    <w:numFmt w:val="decimalEnclosedCircleChinese"/>
  </w:footnotePr>
  <w:compat>
    <w:ulTrailSpace/>
    <w:useFELayout/>
    <w:compatSetting w:name="compatibilityMode" w:uri="http://schemas.microsoft.com/office/word" w:val="12"/>
  </w:compat>
  <w:rsids>
    <w:rsidRoot w:val="00FA57C3"/>
    <w:rsid w:val="000120E3"/>
    <w:rsid w:val="00041F32"/>
    <w:rsid w:val="00043C97"/>
    <w:rsid w:val="00051636"/>
    <w:rsid w:val="000521AC"/>
    <w:rsid w:val="0006373F"/>
    <w:rsid w:val="00075369"/>
    <w:rsid w:val="000971EE"/>
    <w:rsid w:val="000B623B"/>
    <w:rsid w:val="000C4DBA"/>
    <w:rsid w:val="001015A1"/>
    <w:rsid w:val="001302C8"/>
    <w:rsid w:val="0013235C"/>
    <w:rsid w:val="00152ED9"/>
    <w:rsid w:val="001B6888"/>
    <w:rsid w:val="001C5ADF"/>
    <w:rsid w:val="002068E6"/>
    <w:rsid w:val="00240FC3"/>
    <w:rsid w:val="00292EDB"/>
    <w:rsid w:val="002D3D40"/>
    <w:rsid w:val="002E2C11"/>
    <w:rsid w:val="002F77EC"/>
    <w:rsid w:val="00326389"/>
    <w:rsid w:val="00327CDE"/>
    <w:rsid w:val="00391EE7"/>
    <w:rsid w:val="003A049B"/>
    <w:rsid w:val="003B1CD3"/>
    <w:rsid w:val="003D143B"/>
    <w:rsid w:val="00400E04"/>
    <w:rsid w:val="00405CA5"/>
    <w:rsid w:val="00440982"/>
    <w:rsid w:val="00443FCB"/>
    <w:rsid w:val="00451408"/>
    <w:rsid w:val="00454128"/>
    <w:rsid w:val="00486645"/>
    <w:rsid w:val="0049669A"/>
    <w:rsid w:val="004A2F49"/>
    <w:rsid w:val="004A3019"/>
    <w:rsid w:val="004D49D1"/>
    <w:rsid w:val="0050735F"/>
    <w:rsid w:val="00510EA2"/>
    <w:rsid w:val="005156A7"/>
    <w:rsid w:val="005243A2"/>
    <w:rsid w:val="00534682"/>
    <w:rsid w:val="00535272"/>
    <w:rsid w:val="005518C6"/>
    <w:rsid w:val="0058578F"/>
    <w:rsid w:val="005B0CFB"/>
    <w:rsid w:val="005C3A30"/>
    <w:rsid w:val="005F127C"/>
    <w:rsid w:val="006C537E"/>
    <w:rsid w:val="006C630D"/>
    <w:rsid w:val="006D6ED7"/>
    <w:rsid w:val="006E28A5"/>
    <w:rsid w:val="006F585F"/>
    <w:rsid w:val="00720332"/>
    <w:rsid w:val="00735CE1"/>
    <w:rsid w:val="00780074"/>
    <w:rsid w:val="0078361C"/>
    <w:rsid w:val="007D39A2"/>
    <w:rsid w:val="007F5C8F"/>
    <w:rsid w:val="0081363D"/>
    <w:rsid w:val="00840F9D"/>
    <w:rsid w:val="00843D10"/>
    <w:rsid w:val="00866EFC"/>
    <w:rsid w:val="008A763A"/>
    <w:rsid w:val="008B3DDC"/>
    <w:rsid w:val="009217BC"/>
    <w:rsid w:val="009502FE"/>
    <w:rsid w:val="00960619"/>
    <w:rsid w:val="00971BFB"/>
    <w:rsid w:val="009D7281"/>
    <w:rsid w:val="009F4C47"/>
    <w:rsid w:val="00A10275"/>
    <w:rsid w:val="00A10BAE"/>
    <w:rsid w:val="00A211E4"/>
    <w:rsid w:val="00A33F40"/>
    <w:rsid w:val="00A63555"/>
    <w:rsid w:val="00A930AB"/>
    <w:rsid w:val="00AB315B"/>
    <w:rsid w:val="00AF690B"/>
    <w:rsid w:val="00B03AF3"/>
    <w:rsid w:val="00B308B8"/>
    <w:rsid w:val="00B32BB8"/>
    <w:rsid w:val="00B71A5A"/>
    <w:rsid w:val="00B75402"/>
    <w:rsid w:val="00B82B68"/>
    <w:rsid w:val="00BA1E36"/>
    <w:rsid w:val="00BF17CB"/>
    <w:rsid w:val="00C44E2D"/>
    <w:rsid w:val="00C47140"/>
    <w:rsid w:val="00C6302E"/>
    <w:rsid w:val="00C82289"/>
    <w:rsid w:val="00C93E3A"/>
    <w:rsid w:val="00CB1D13"/>
    <w:rsid w:val="00CE5283"/>
    <w:rsid w:val="00D01BC0"/>
    <w:rsid w:val="00D3685C"/>
    <w:rsid w:val="00D45FDD"/>
    <w:rsid w:val="00D54EDC"/>
    <w:rsid w:val="00D81827"/>
    <w:rsid w:val="00D940E1"/>
    <w:rsid w:val="00DD2671"/>
    <w:rsid w:val="00DF1AF1"/>
    <w:rsid w:val="00E05032"/>
    <w:rsid w:val="00E148CA"/>
    <w:rsid w:val="00E336E3"/>
    <w:rsid w:val="00E5427A"/>
    <w:rsid w:val="00E629AC"/>
    <w:rsid w:val="00E93DC0"/>
    <w:rsid w:val="00EB4538"/>
    <w:rsid w:val="00F043AD"/>
    <w:rsid w:val="00F2499B"/>
    <w:rsid w:val="00F81A0E"/>
    <w:rsid w:val="00FA57C3"/>
    <w:rsid w:val="00FC4922"/>
    <w:rsid w:val="35CB0678"/>
    <w:rsid w:val="658B5F2B"/>
  </w:rsids>
  <m:mathPr>
    <m:mathFont m:val="Cambria Math"/>
    <m:brkBin m:val="before"/>
    <m:brkBinSub m:val="--"/>
    <m:smallFrac m:val="0"/>
    <m:dispDef/>
    <m:lMargin m:val="0"/>
    <m:rMargin m:val="0"/>
    <m:defJc m:val="centerGroup"/>
    <m:wrapIndent m:val="1440"/>
    <m:intLim m:val="subSup"/>
    <m:naryLim m:val="undOvr"/>
  </m:mathPr>
  <w:attachedSchema w:val="http://www.founder.com/pam"/>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NEU-BZ"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Ansi="NEU-BZ" w:asciiTheme="minorHAnsi" w:eastAsiaTheme="minorEastAsia" w:cstheme="minorBidi"/>
      <w:sz w:val="22"/>
      <w:szCs w:val="22"/>
      <w:lang w:val="en-US" w:eastAsia="zh-CN" w:bidi="ar-SA"/>
    </w:rPr>
  </w:style>
  <w:style w:type="character" w:default="1" w:styleId="10">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61"/>
    <w:unhideWhenUsed/>
    <w:qFormat/>
    <w:uiPriority w:val="99"/>
    <w:pPr>
      <w:widowControl w:val="0"/>
    </w:pPr>
    <w:rPr>
      <w:rFonts w:hAnsiTheme="minorHAnsi"/>
      <w:kern w:val="2"/>
      <w:sz w:val="21"/>
    </w:rPr>
  </w:style>
  <w:style w:type="paragraph" w:styleId="3">
    <w:name w:val="Balloon Text"/>
    <w:basedOn w:val="1"/>
    <w:link w:val="16"/>
    <w:semiHidden/>
    <w:unhideWhenUsed/>
    <w:qFormat/>
    <w:uiPriority w:val="99"/>
    <w:rPr>
      <w:rFonts w:ascii="Tahoma" w:hAnsi="Tahoma" w:cs="Tahoma"/>
      <w:sz w:val="16"/>
      <w:szCs w:val="16"/>
    </w:rPr>
  </w:style>
  <w:style w:type="paragraph" w:styleId="4">
    <w:name w:val="footer"/>
    <w:basedOn w:val="1"/>
    <w:link w:val="14"/>
    <w:unhideWhenUsed/>
    <w:uiPriority w:val="99"/>
    <w:pPr>
      <w:tabs>
        <w:tab w:val="center" w:pos="4513"/>
        <w:tab w:val="right" w:pos="9026"/>
      </w:tabs>
    </w:pPr>
  </w:style>
  <w:style w:type="paragraph" w:styleId="5">
    <w:name w:val="header"/>
    <w:basedOn w:val="1"/>
    <w:link w:val="13"/>
    <w:unhideWhenUsed/>
    <w:qFormat/>
    <w:uiPriority w:val="99"/>
    <w:pPr>
      <w:tabs>
        <w:tab w:val="center" w:pos="4513"/>
        <w:tab w:val="right" w:pos="9026"/>
      </w:tabs>
    </w:pPr>
  </w:style>
  <w:style w:type="paragraph" w:styleId="6">
    <w:name w:val="footnote text"/>
    <w:basedOn w:val="1"/>
    <w:link w:val="21"/>
    <w:semiHidden/>
    <w:unhideWhenUsed/>
    <w:qFormat/>
    <w:uiPriority w:val="99"/>
    <w:pPr>
      <w:snapToGrid w:val="0"/>
    </w:pPr>
    <w:rPr>
      <w:sz w:val="18"/>
      <w:szCs w:val="18"/>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9">
    <w:name w:val="Light Shading Accent 3"/>
    <w:basedOn w:val="7"/>
    <w:qFormat/>
    <w:uiPriority w:val="60"/>
    <w:rPr>
      <w:color w:val="7692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11">
    <w:name w:val="annotation reference"/>
    <w:basedOn w:val="10"/>
    <w:semiHidden/>
    <w:unhideWhenUsed/>
    <w:qFormat/>
    <w:uiPriority w:val="99"/>
    <w:rPr>
      <w:sz w:val="21"/>
      <w:szCs w:val="21"/>
    </w:rPr>
  </w:style>
  <w:style w:type="character" w:styleId="12">
    <w:name w:val="footnote reference"/>
    <w:basedOn w:val="10"/>
    <w:semiHidden/>
    <w:unhideWhenUsed/>
    <w:qFormat/>
    <w:uiPriority w:val="99"/>
    <w:rPr>
      <w:vertAlign w:val="superscript"/>
    </w:rPr>
  </w:style>
  <w:style w:type="character" w:customStyle="1" w:styleId="13">
    <w:name w:val="页眉 字符"/>
    <w:basedOn w:val="10"/>
    <w:link w:val="5"/>
    <w:qFormat/>
    <w:uiPriority w:val="99"/>
  </w:style>
  <w:style w:type="character" w:customStyle="1" w:styleId="14">
    <w:name w:val="页脚 字符"/>
    <w:basedOn w:val="10"/>
    <w:link w:val="4"/>
    <w:qFormat/>
    <w:uiPriority w:val="99"/>
  </w:style>
  <w:style w:type="paragraph" w:styleId="15">
    <w:name w:val="List Paragraph"/>
    <w:basedOn w:val="1"/>
    <w:qFormat/>
    <w:uiPriority w:val="34"/>
    <w:pPr>
      <w:ind w:left="720"/>
      <w:contextualSpacing/>
    </w:pPr>
  </w:style>
  <w:style w:type="character" w:customStyle="1" w:styleId="16">
    <w:name w:val="批注框文本 字符"/>
    <w:basedOn w:val="10"/>
    <w:link w:val="3"/>
    <w:semiHidden/>
    <w:qFormat/>
    <w:uiPriority w:val="99"/>
    <w:rPr>
      <w:rFonts w:ascii="Tahoma" w:hAnsi="Tahoma" w:cs="Tahoma"/>
      <w:sz w:val="16"/>
      <w:szCs w:val="16"/>
    </w:rPr>
  </w:style>
  <w:style w:type="paragraph" w:styleId="17">
    <w:name w:val="Quote"/>
    <w:basedOn w:val="1"/>
    <w:next w:val="1"/>
    <w:link w:val="18"/>
    <w:qFormat/>
    <w:uiPriority w:val="29"/>
    <w:rPr>
      <w:i/>
      <w:iCs/>
      <w:color w:val="000000" w:themeColor="text1"/>
    </w:rPr>
  </w:style>
  <w:style w:type="character" w:customStyle="1" w:styleId="18">
    <w:name w:val="引用 字符"/>
    <w:basedOn w:val="10"/>
    <w:link w:val="17"/>
    <w:qFormat/>
    <w:uiPriority w:val="29"/>
    <w:rPr>
      <w:i/>
      <w:iCs/>
      <w:color w:val="000000" w:themeColor="text1"/>
    </w:rPr>
  </w:style>
  <w:style w:type="paragraph" w:customStyle="1" w:styleId="19">
    <w:name w:val="MTDisplayEquation"/>
    <w:basedOn w:val="1"/>
    <w:next w:val="1"/>
    <w:link w:val="20"/>
    <w:qFormat/>
    <w:uiPriority w:val="0"/>
    <w:pPr>
      <w:tabs>
        <w:tab w:val="center" w:pos="4160"/>
        <w:tab w:val="right" w:pos="8300"/>
      </w:tabs>
    </w:pPr>
  </w:style>
  <w:style w:type="character" w:customStyle="1" w:styleId="20">
    <w:name w:val="MTDisplayEquation Char"/>
    <w:basedOn w:val="10"/>
    <w:link w:val="19"/>
    <w:qFormat/>
    <w:uiPriority w:val="0"/>
  </w:style>
  <w:style w:type="character" w:customStyle="1" w:styleId="21">
    <w:name w:val="脚注文本 字符"/>
    <w:basedOn w:val="10"/>
    <w:link w:val="6"/>
    <w:semiHidden/>
    <w:qFormat/>
    <w:uiPriority w:val="99"/>
    <w:rPr>
      <w:sz w:val="18"/>
      <w:szCs w:val="18"/>
    </w:rPr>
  </w:style>
  <w:style w:type="paragraph" w:customStyle="1" w:styleId="22">
    <w:name w:val="[基本段落]"/>
    <w:basedOn w:val="23"/>
    <w:qFormat/>
    <w:uiPriority w:val="0"/>
    <w:pPr>
      <w:ind w:firstLine="200" w:firstLineChars="200"/>
    </w:pPr>
    <w:rPr>
      <w:rFonts w:hint="default"/>
    </w:rPr>
  </w:style>
  <w:style w:type="paragraph" w:customStyle="1" w:styleId="23">
    <w:name w:val="[系统文字]"/>
    <w:link w:val="64"/>
    <w:qFormat/>
    <w:uiPriority w:val="0"/>
    <w:pPr>
      <w:jc w:val="both"/>
    </w:pPr>
    <w:rPr>
      <w:rFonts w:hint="eastAsia" w:ascii="NEU-BZ" w:hAnsi="NEU-BZ" w:eastAsia="方正书宋_GBK" w:cstheme="minorBidi"/>
      <w:color w:val="000000"/>
      <w:sz w:val="21"/>
      <w:szCs w:val="21"/>
      <w:lang w:val="en-US" w:eastAsia="zh-CN" w:bidi="ar-SA"/>
    </w:rPr>
  </w:style>
  <w:style w:type="paragraph" w:customStyle="1" w:styleId="24">
    <w:name w:val="41正文"/>
    <w:basedOn w:val="23"/>
    <w:qFormat/>
    <w:uiPriority w:val="0"/>
    <w:pPr>
      <w:ind w:firstLine="200" w:firstLineChars="200"/>
    </w:pPr>
    <w:rPr>
      <w:rFonts w:hint="default"/>
    </w:rPr>
  </w:style>
  <w:style w:type="paragraph" w:customStyle="1" w:styleId="25">
    <w:name w:val="55章首页眉左块"/>
    <w:basedOn w:val="23"/>
    <w:qFormat/>
    <w:uiPriority w:val="0"/>
    <w:rPr>
      <w:rFonts w:hint="default"/>
    </w:rPr>
  </w:style>
  <w:style w:type="paragraph" w:customStyle="1" w:styleId="26">
    <w:name w:val="55章首页眉右块"/>
    <w:basedOn w:val="23"/>
    <w:qFormat/>
    <w:uiPriority w:val="0"/>
    <w:pPr>
      <w:jc w:val="right"/>
    </w:pPr>
    <w:rPr>
      <w:rFonts w:hint="default"/>
    </w:rPr>
  </w:style>
  <w:style w:type="paragraph" w:customStyle="1" w:styleId="27">
    <w:name w:val="58正文页眉右块"/>
    <w:basedOn w:val="23"/>
    <w:qFormat/>
    <w:uiPriority w:val="0"/>
    <w:pPr>
      <w:jc w:val="right"/>
    </w:pPr>
    <w:rPr>
      <w:rFonts w:hint="default"/>
    </w:rPr>
  </w:style>
  <w:style w:type="paragraph" w:customStyle="1" w:styleId="28">
    <w:name w:val="60正文右页页眉左块"/>
    <w:basedOn w:val="23"/>
    <w:qFormat/>
    <w:uiPriority w:val="0"/>
    <w:rPr>
      <w:rFonts w:hint="default"/>
    </w:rPr>
  </w:style>
  <w:style w:type="paragraph" w:customStyle="1" w:styleId="29">
    <w:name w:val="60正文右页页眉中块"/>
    <w:basedOn w:val="23"/>
    <w:qFormat/>
    <w:uiPriority w:val="0"/>
    <w:pPr>
      <w:jc w:val="center"/>
    </w:pPr>
    <w:rPr>
      <w:rFonts w:hint="default"/>
    </w:rPr>
  </w:style>
  <w:style w:type="paragraph" w:customStyle="1" w:styleId="30">
    <w:name w:val="01中文标题"/>
    <w:basedOn w:val="23"/>
    <w:qFormat/>
    <w:uiPriority w:val="0"/>
    <w:pPr>
      <w:jc w:val="center"/>
    </w:pPr>
    <w:rPr>
      <w:rFonts w:hint="default" w:ascii="NEU-HZ" w:hAnsi="NEU-HZ" w:eastAsia="方正黑体_GBK"/>
      <w:sz w:val="40"/>
      <w:szCs w:val="40"/>
    </w:rPr>
  </w:style>
  <w:style w:type="paragraph" w:customStyle="1" w:styleId="31">
    <w:name w:val="02中文作者名称"/>
    <w:basedOn w:val="23"/>
    <w:qFormat/>
    <w:uiPriority w:val="0"/>
    <w:pPr>
      <w:spacing w:before="151"/>
      <w:ind w:left="420" w:right="420"/>
      <w:jc w:val="center"/>
    </w:pPr>
    <w:rPr>
      <w:rFonts w:hint="default" w:eastAsia="方正仿宋_GBK"/>
      <w:w w:val="75"/>
      <w:sz w:val="28"/>
      <w:szCs w:val="28"/>
    </w:rPr>
  </w:style>
  <w:style w:type="paragraph" w:customStyle="1" w:styleId="32">
    <w:name w:val="03中文作者地址"/>
    <w:basedOn w:val="23"/>
    <w:qFormat/>
    <w:uiPriority w:val="0"/>
    <w:pPr>
      <w:jc w:val="center"/>
    </w:pPr>
    <w:rPr>
      <w:rFonts w:hint="default"/>
      <w:sz w:val="18"/>
      <w:szCs w:val="18"/>
    </w:rPr>
  </w:style>
  <w:style w:type="paragraph" w:customStyle="1" w:styleId="33">
    <w:name w:val="04中文摘要"/>
    <w:basedOn w:val="23"/>
    <w:qFormat/>
    <w:uiPriority w:val="0"/>
    <w:pPr>
      <w:spacing w:before="315"/>
    </w:pPr>
    <w:rPr>
      <w:rFonts w:hint="default" w:eastAsia="方正仿宋_GBK"/>
      <w:sz w:val="18"/>
      <w:szCs w:val="18"/>
    </w:rPr>
  </w:style>
  <w:style w:type="paragraph" w:customStyle="1" w:styleId="34">
    <w:name w:val="05中文关键词"/>
    <w:basedOn w:val="23"/>
    <w:qFormat/>
    <w:uiPriority w:val="0"/>
    <w:rPr>
      <w:rFonts w:hint="default" w:eastAsia="方正仿宋_GBK"/>
      <w:sz w:val="18"/>
      <w:szCs w:val="18"/>
    </w:rPr>
  </w:style>
  <w:style w:type="paragraph" w:customStyle="1" w:styleId="35">
    <w:name w:val="07中图分类号"/>
    <w:basedOn w:val="23"/>
    <w:qFormat/>
    <w:uiPriority w:val="0"/>
    <w:pPr>
      <w:spacing w:after="305"/>
    </w:pPr>
    <w:rPr>
      <w:rFonts w:hint="default"/>
      <w:sz w:val="18"/>
      <w:szCs w:val="18"/>
    </w:rPr>
  </w:style>
  <w:style w:type="paragraph" w:customStyle="1" w:styleId="36">
    <w:name w:val="11英文标题"/>
    <w:basedOn w:val="23"/>
    <w:qFormat/>
    <w:uiPriority w:val="0"/>
    <w:pPr>
      <w:spacing w:after="147"/>
      <w:jc w:val="center"/>
    </w:pPr>
    <w:rPr>
      <w:rFonts w:hint="default" w:ascii="NEU-HZ" w:hAnsi="NEU-HZ"/>
      <w:sz w:val="28"/>
      <w:szCs w:val="28"/>
    </w:rPr>
  </w:style>
  <w:style w:type="paragraph" w:customStyle="1" w:styleId="37">
    <w:name w:val="12英文作者"/>
    <w:basedOn w:val="23"/>
    <w:qFormat/>
    <w:uiPriority w:val="0"/>
    <w:pPr>
      <w:spacing w:after="147"/>
      <w:jc w:val="center"/>
    </w:pPr>
    <w:rPr>
      <w:rFonts w:hint="default"/>
    </w:rPr>
  </w:style>
  <w:style w:type="paragraph" w:customStyle="1" w:styleId="38">
    <w:name w:val="13英文作者地址"/>
    <w:basedOn w:val="23"/>
    <w:qFormat/>
    <w:uiPriority w:val="0"/>
    <w:pPr>
      <w:spacing w:after="288"/>
      <w:jc w:val="center"/>
    </w:pPr>
    <w:rPr>
      <w:rFonts w:hint="default"/>
      <w:sz w:val="18"/>
      <w:szCs w:val="18"/>
    </w:rPr>
  </w:style>
  <w:style w:type="paragraph" w:customStyle="1" w:styleId="39">
    <w:name w:val="14英文摘要"/>
    <w:basedOn w:val="23"/>
    <w:qFormat/>
    <w:uiPriority w:val="0"/>
    <w:rPr>
      <w:rFonts w:hint="default"/>
    </w:rPr>
  </w:style>
  <w:style w:type="paragraph" w:customStyle="1" w:styleId="40">
    <w:name w:val="15英文关键词"/>
    <w:basedOn w:val="23"/>
    <w:qFormat/>
    <w:uiPriority w:val="0"/>
    <w:pPr>
      <w:spacing w:after="210"/>
    </w:pPr>
    <w:rPr>
      <w:rFonts w:hint="default"/>
    </w:rPr>
  </w:style>
  <w:style w:type="paragraph" w:customStyle="1" w:styleId="41">
    <w:name w:val="17中文引用格式"/>
    <w:basedOn w:val="23"/>
    <w:qFormat/>
    <w:uiPriority w:val="0"/>
    <w:rPr>
      <w:rFonts w:hint="default"/>
      <w:sz w:val="16"/>
      <w:szCs w:val="16"/>
    </w:rPr>
  </w:style>
  <w:style w:type="paragraph" w:customStyle="1" w:styleId="42">
    <w:name w:val="17英文引用格式"/>
    <w:basedOn w:val="23"/>
    <w:qFormat/>
    <w:uiPriority w:val="0"/>
    <w:pPr>
      <w:spacing w:after="347"/>
      <w:ind w:left="399"/>
    </w:pPr>
    <w:rPr>
      <w:rFonts w:hint="default"/>
      <w:sz w:val="16"/>
      <w:szCs w:val="16"/>
    </w:rPr>
  </w:style>
  <w:style w:type="paragraph" w:customStyle="1" w:styleId="43">
    <w:name w:val="42一级标题"/>
    <w:basedOn w:val="23"/>
    <w:qFormat/>
    <w:uiPriority w:val="0"/>
    <w:rPr>
      <w:rFonts w:hint="default"/>
      <w:sz w:val="28"/>
      <w:szCs w:val="28"/>
    </w:rPr>
  </w:style>
  <w:style w:type="paragraph" w:customStyle="1" w:styleId="44">
    <w:name w:val="42二级标题"/>
    <w:basedOn w:val="23"/>
    <w:qFormat/>
    <w:uiPriority w:val="0"/>
    <w:rPr>
      <w:rFonts w:hint="default" w:ascii="NEU-HZ" w:hAnsi="NEU-HZ" w:eastAsia="方正黑体_GBK"/>
    </w:rPr>
  </w:style>
  <w:style w:type="paragraph" w:customStyle="1" w:styleId="45">
    <w:name w:val="42三级标题"/>
    <w:basedOn w:val="23"/>
    <w:qFormat/>
    <w:uiPriority w:val="0"/>
    <w:rPr>
      <w:rFonts w:hint="default" w:eastAsia="方正楷体_GBK"/>
    </w:rPr>
  </w:style>
  <w:style w:type="paragraph" w:customStyle="1" w:styleId="46">
    <w:name w:val="24参考文献标题"/>
    <w:basedOn w:val="23"/>
    <w:qFormat/>
    <w:uiPriority w:val="0"/>
    <w:pPr>
      <w:jc w:val="center"/>
      <w:outlineLvl w:val="1"/>
    </w:pPr>
    <w:rPr>
      <w:rFonts w:hint="default" w:eastAsia="方正黑体_GBK"/>
      <w:sz w:val="18"/>
      <w:szCs w:val="18"/>
    </w:rPr>
  </w:style>
  <w:style w:type="paragraph" w:customStyle="1" w:styleId="47">
    <w:name w:val="22参考文献条目段落"/>
    <w:basedOn w:val="23"/>
    <w:qFormat/>
    <w:uiPriority w:val="0"/>
    <w:pPr>
      <w:tabs>
        <w:tab w:val="right" w:pos="397"/>
        <w:tab w:val="left" w:pos="567"/>
      </w:tabs>
    </w:pPr>
    <w:rPr>
      <w:rFonts w:hint="default"/>
      <w:sz w:val="16"/>
      <w:szCs w:val="16"/>
    </w:rPr>
  </w:style>
  <w:style w:type="paragraph" w:customStyle="1" w:styleId="48">
    <w:name w:val="22参考文献条目"/>
    <w:basedOn w:val="23"/>
    <w:qFormat/>
    <w:uiPriority w:val="0"/>
    <w:rPr>
      <w:rFonts w:hint="default"/>
      <w:sz w:val="16"/>
      <w:szCs w:val="16"/>
    </w:rPr>
  </w:style>
  <w:style w:type="paragraph" w:customStyle="1" w:styleId="49">
    <w:name w:val="27责任编辑"/>
    <w:basedOn w:val="23"/>
    <w:qFormat/>
    <w:uiPriority w:val="0"/>
    <w:pPr>
      <w:jc w:val="right"/>
    </w:pPr>
    <w:rPr>
      <w:rFonts w:hint="default" w:eastAsia="方正楷体_GBK"/>
    </w:rPr>
  </w:style>
  <w:style w:type="paragraph" w:customStyle="1" w:styleId="50">
    <w:name w:val="56前导区左块"/>
    <w:basedOn w:val="23"/>
    <w:qFormat/>
    <w:uiPriority w:val="0"/>
    <w:rPr>
      <w:rFonts w:hint="default" w:eastAsia="方正黑体_GBK"/>
      <w:sz w:val="18"/>
      <w:szCs w:val="18"/>
    </w:rPr>
  </w:style>
  <w:style w:type="paragraph" w:customStyle="1" w:styleId="51">
    <w:name w:val="56前导区右块"/>
    <w:basedOn w:val="23"/>
    <w:qFormat/>
    <w:uiPriority w:val="0"/>
    <w:pPr>
      <w:jc w:val="right"/>
    </w:pPr>
    <w:rPr>
      <w:rFonts w:hint="default"/>
      <w:sz w:val="18"/>
      <w:szCs w:val="18"/>
    </w:rPr>
  </w:style>
  <w:style w:type="paragraph" w:customStyle="1" w:styleId="52">
    <w:name w:val="53章首注释区"/>
    <w:basedOn w:val="23"/>
    <w:link w:val="65"/>
    <w:qFormat/>
    <w:uiPriority w:val="0"/>
    <w:pPr>
      <w:ind w:firstLine="200" w:firstLineChars="200"/>
    </w:pPr>
    <w:rPr>
      <w:rFonts w:hint="default"/>
      <w:sz w:val="16"/>
      <w:szCs w:val="16"/>
    </w:rPr>
  </w:style>
  <w:style w:type="paragraph" w:customStyle="1" w:styleId="53">
    <w:name w:val="59表题"/>
    <w:basedOn w:val="23"/>
    <w:qFormat/>
    <w:uiPriority w:val="0"/>
    <w:pPr>
      <w:jc w:val="center"/>
    </w:pPr>
    <w:rPr>
      <w:rFonts w:hint="default" w:ascii="NEU-HZ" w:hAnsi="NEU-HZ" w:eastAsia="方正黑体_GBK"/>
      <w:sz w:val="18"/>
      <w:szCs w:val="18"/>
    </w:rPr>
  </w:style>
  <w:style w:type="paragraph" w:customStyle="1" w:styleId="54">
    <w:name w:val="表题"/>
    <w:basedOn w:val="23"/>
    <w:qFormat/>
    <w:uiPriority w:val="0"/>
    <w:pPr>
      <w:jc w:val="center"/>
    </w:pPr>
    <w:rPr>
      <w:rFonts w:hint="default" w:ascii="NEU-HZ" w:hAnsi="NEU-HZ" w:eastAsia="方正黑体_GBK"/>
      <w:sz w:val="18"/>
      <w:szCs w:val="18"/>
    </w:rPr>
  </w:style>
  <w:style w:type="paragraph" w:customStyle="1" w:styleId="55">
    <w:name w:val="下行跟随"/>
    <w:basedOn w:val="23"/>
    <w:qFormat/>
    <w:uiPriority w:val="0"/>
    <w:pPr>
      <w:jc w:val="center"/>
    </w:pPr>
    <w:rPr>
      <w:rFonts w:hint="default" w:ascii="方正书宋_GBK" w:hAnsi="方正书宋_GBK"/>
      <w:sz w:val="18"/>
      <w:szCs w:val="18"/>
    </w:rPr>
  </w:style>
  <w:style w:type="paragraph" w:customStyle="1" w:styleId="56">
    <w:name w:val="表注"/>
    <w:basedOn w:val="23"/>
    <w:qFormat/>
    <w:uiPriority w:val="0"/>
    <w:pPr>
      <w:ind w:firstLine="200" w:firstLineChars="200"/>
    </w:pPr>
    <w:rPr>
      <w:rFonts w:hint="default"/>
      <w:sz w:val="16"/>
      <w:szCs w:val="16"/>
    </w:rPr>
  </w:style>
  <w:style w:type="paragraph" w:customStyle="1" w:styleId="57">
    <w:name w:val="56表体内容"/>
    <w:basedOn w:val="23"/>
    <w:qFormat/>
    <w:uiPriority w:val="0"/>
    <w:pPr>
      <w:jc w:val="center"/>
    </w:pPr>
    <w:rPr>
      <w:rFonts w:hint="default"/>
      <w:sz w:val="16"/>
      <w:szCs w:val="16"/>
    </w:rPr>
  </w:style>
  <w:style w:type="paragraph" w:customStyle="1" w:styleId="58">
    <w:name w:val="普通图图题"/>
    <w:basedOn w:val="23"/>
    <w:qFormat/>
    <w:uiPriority w:val="0"/>
    <w:pPr>
      <w:jc w:val="center"/>
    </w:pPr>
    <w:rPr>
      <w:rFonts w:hint="default"/>
      <w:sz w:val="18"/>
      <w:szCs w:val="18"/>
    </w:rPr>
  </w:style>
  <w:style w:type="paragraph" w:customStyle="1" w:styleId="59">
    <w:name w:val="普通图图注"/>
    <w:basedOn w:val="23"/>
    <w:qFormat/>
    <w:uiPriority w:val="0"/>
    <w:pPr>
      <w:jc w:val="center"/>
    </w:pPr>
    <w:rPr>
      <w:rFonts w:hint="default"/>
      <w:sz w:val="16"/>
      <w:szCs w:val="16"/>
    </w:rPr>
  </w:style>
  <w:style w:type="character" w:customStyle="1" w:styleId="60">
    <w:name w:val="文字样式1"/>
    <w:qFormat/>
    <w:uiPriority w:val="0"/>
    <w:rPr>
      <w:color w:val="013DFF"/>
    </w:rPr>
  </w:style>
  <w:style w:type="character" w:customStyle="1" w:styleId="61">
    <w:name w:val="批注文字 字符"/>
    <w:basedOn w:val="10"/>
    <w:link w:val="2"/>
    <w:qFormat/>
    <w:uiPriority w:val="99"/>
    <w:rPr>
      <w:rFonts w:hAnsiTheme="minorHAnsi"/>
      <w:kern w:val="2"/>
      <w:sz w:val="21"/>
    </w:rPr>
  </w:style>
  <w:style w:type="paragraph" w:customStyle="1" w:styleId="62">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paragraph" w:customStyle="1" w:styleId="63">
    <w:name w:val="作者简介"/>
    <w:basedOn w:val="52"/>
    <w:link w:val="66"/>
    <w:qFormat/>
    <w:uiPriority w:val="0"/>
    <w:pPr>
      <w:ind w:firstLine="320"/>
    </w:pPr>
    <w:rPr>
      <w:rFonts w:ascii="NEU-HZ" w:hAnsi="NEU-HZ" w:eastAsia="方正黑体_GBK"/>
    </w:rPr>
  </w:style>
  <w:style w:type="character" w:customStyle="1" w:styleId="64">
    <w:name w:val="[系统文字] 字符"/>
    <w:basedOn w:val="10"/>
    <w:link w:val="23"/>
    <w:qFormat/>
    <w:uiPriority w:val="0"/>
    <w:rPr>
      <w:rFonts w:ascii="NEU-BZ" w:eastAsia="方正书宋_GBK"/>
      <w:color w:val="000000"/>
      <w:sz w:val="21"/>
      <w:szCs w:val="21"/>
    </w:rPr>
  </w:style>
  <w:style w:type="character" w:customStyle="1" w:styleId="65">
    <w:name w:val="53章首注释区 字符"/>
    <w:basedOn w:val="64"/>
    <w:link w:val="52"/>
    <w:qFormat/>
    <w:uiPriority w:val="0"/>
    <w:rPr>
      <w:rFonts w:ascii="NEU-BZ" w:eastAsia="方正书宋_GBK"/>
      <w:color w:val="000000"/>
      <w:sz w:val="16"/>
      <w:szCs w:val="16"/>
    </w:rPr>
  </w:style>
  <w:style w:type="character" w:customStyle="1" w:styleId="66">
    <w:name w:val="作者简介 字符"/>
    <w:basedOn w:val="65"/>
    <w:link w:val="63"/>
    <w:qFormat/>
    <w:uiPriority w:val="0"/>
    <w:rPr>
      <w:rFonts w:ascii="NEU-HZ" w:hAnsi="NEU-HZ" w:eastAsia="方正黑体_GBK"/>
      <w:color w:val="000000"/>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customXml" Target="../customXml/item6.xml"/><Relationship Id="rId23" Type="http://schemas.openxmlformats.org/officeDocument/2006/relationships/customXml" Target="../customXml/item5.xml"/><Relationship Id="rId22" Type="http://schemas.openxmlformats.org/officeDocument/2006/relationships/customXml" Target="../customXml/item4.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xp:PackageInfo xmlns:cxp="http://www.founder.com/2010/customXmlParts">
  <LabelTrees>
    <LabelTree customXmlPartId="{4B3307D3-B2C9-4FF8-8CBB-8B9570B3AA04}"/>
  </LabelTrees>
</cxp:PackageInfo>
</file>

<file path=customXml/item2.xml><?xml version="1.0" encoding="utf-8"?>
<FX_SUPPLEMENTINFO>
  <alternativeDatas/>
  <ObjectBasicFmts/>
</FX_SUPPLEMENTINFO>
</file>

<file path=customXml/item3.xml><?xml version="1.0" encoding="utf-8"?>
<dp:LabelRoot xmlns:dp="http://www.founder.com/2010/digitalPublish/labelTree" tagType="contentCtrl">
</dp:LabelRoot>
</file>

<file path=customXml/item4.xml><?xml version="1.0" encoding="utf-8"?>
<app-settings mode="post">
  <meta-data>
    <meta-item type="title">
      <Params>
        <Param name="title-output-mode" value="completed-output" type="enum"/>
      </Params>
    </meta-item>
  </meta-data>
</app-settings>
</file>

<file path=customXml/item5.xml><?xml version="1.0" encoding="utf-8"?>
<CoverPageProperties xmlns="http://schemas.microsoft.com/office/2006/coverPageProps">
  <PublishDate>2009-03-09T00:00:00</PublishDate>
  <Abstract/>
  <CompanyAddress/>
  <CompanyPhone/>
  <CompanyFax/>
  <CompanyEmail/>
</CoverPageProperties>
</file>

<file path=customXml/item6.xml><?xml version="1.0" encoding="utf-8"?>
<fxdataroot>
  <parastyle-set>
    <parastyle name="01中文标题" metatype="中文标题"/>
    <parastyle name="02中文作者名称" metatype="作者中文名称"/>
    <parastyle name="03中文作者地址" metatype="中文作者单位"/>
    <parastyle name="05中文关键词" metatype="中文关键词"/>
    <parastyle name="11英文标题" metatype="英文标题"/>
    <parastyle name="12英文作者" metatype="作者英文名称"/>
    <parastyle name="13英文作者地址" metatype="英文作者单位"/>
    <parastyle name="15英文关键词" metatype="英文关键词"/>
    <parastyle name="17中文引用格式" metatype="中文引用格式"/>
    <parastyle name="17英文引用格式" metatype="Citation"/>
    <parastyle name="22参考文献条目段落" metatype="参考文献条目"/>
    <parastyle name="42一级标题" metatype="一级标题"/>
    <parastyle name="42三级标题" metatype="三级标题"/>
    <parastyle name="42二级标题" metatype="二级标题"/>
    <parastyle name="42四级标题" metatype="四级标题"/>
    <parastyle name="53章首注释区" metatype="收稿日期,修订日期,中文第一作者简介,中文基金项目"/>
    <parastyle name="普通图图注" metatype="中文图注"/>
    <parastyle name="普通图图题" metatype="中文图序号,中文图题,英文图序号,英文图题"/>
    <parastyle name="表题" metatype="中文表头,中文表题,英文表头,英文表题"/>
  </parastyle-set>
</fxdataroot>
</file>

<file path=customXml/itemProps1.xml><?xml version="1.0" encoding="utf-8"?>
<ds:datastoreItem xmlns:ds="http://schemas.openxmlformats.org/officeDocument/2006/customXml" ds:itemID="{A6139CF6-5931-4AE5-A712-2A5998365C5A}">
  <ds:schemaRefs/>
</ds:datastoreItem>
</file>

<file path=customXml/itemProps2.xml><?xml version="1.0" encoding="utf-8"?>
<ds:datastoreItem xmlns:ds="http://schemas.openxmlformats.org/officeDocument/2006/customXml" ds:itemID="{26DB8C27-0485-4E58-882C-47B56B9EBD70}">
  <ds:schemaRefs/>
</ds:datastoreItem>
</file>

<file path=customXml/itemProps3.xml><?xml version="1.0" encoding="utf-8"?>
<ds:datastoreItem xmlns:ds="http://schemas.openxmlformats.org/officeDocument/2006/customXml" ds:itemID="{4B3307D3-B2C9-4FF8-8CBB-8B9570B3AA04}">
  <ds:schemaRefs/>
</ds:datastoreItem>
</file>

<file path=customXml/itemProps4.xml><?xml version="1.0" encoding="utf-8"?>
<ds:datastoreItem xmlns:ds="http://schemas.openxmlformats.org/officeDocument/2006/customXml" ds:itemID="{9623F2DB-1A4B-4F95-84A7-26CAC7643DF8}">
  <ds:schemaRefs/>
</ds:datastoreItem>
</file>

<file path=customXml/itemProps5.xml><?xml version="1.0" encoding="utf-8"?>
<ds:datastoreItem xmlns:ds="http://schemas.openxmlformats.org/officeDocument/2006/customXml" ds:itemID="{F8788689-C533-4448-945B-12F4B397B557}">
  <ds:schemaRefs/>
</ds:datastoreItem>
</file>

<file path=customXml/itemProps6.xml><?xml version="1.0" encoding="utf-8"?>
<ds:datastoreItem xmlns:ds="http://schemas.openxmlformats.org/officeDocument/2006/customXml" ds:itemID="{B48DF024-E462-45AE-A6A2-C2759C9ED5FC}">
  <ds:schemaRefs/>
</ds:datastoreItem>
</file>

<file path=docProps/app.xml><?xml version="1.0" encoding="utf-8"?>
<Properties xmlns="http://schemas.openxmlformats.org/officeDocument/2006/extended-properties" xmlns:vt="http://schemas.openxmlformats.org/officeDocument/2006/docPropsVTypes">
  <Template>Normal.dotm</Template>
  <Company>Intergen Ltd</Company>
  <Pages>12</Pages>
  <Words>2049</Words>
  <Characters>3050</Characters>
  <Lines>42</Lines>
  <Paragraphs>12</Paragraphs>
  <TotalTime>7</TotalTime>
  <ScaleCrop>false</ScaleCrop>
  <LinksUpToDate>false</LinksUpToDate>
  <CharactersWithSpaces>3241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2009-03-05T00:31:00Z</dcterms:created>
  <dc:creator>董新杰</dc:creator>
  <cp:lastModifiedBy>董新杰</cp:lastModifiedBy>
  <dcterms:modified xsi:type="dcterms:W3CDTF">2025-12-25T02:33:35Z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eyJoZGlkIjoiOTA3ZGNlMGI3YzEzZWM1M2E0ZDlmODMzODkxZDY2YTYiLCJ1c2VySWQiOiI0ODMzOTg5MjMifQ==</vt:lpwstr>
  </property>
  <property fmtid="{D5CDD505-2E9C-101B-9397-08002B2CF9AE}" pid="3" name="KSOProductBuildVer">
    <vt:lpwstr>2052-12.1.0.24034</vt:lpwstr>
  </property>
  <property fmtid="{D5CDD505-2E9C-101B-9397-08002B2CF9AE}" pid="4" name="ICV">
    <vt:lpwstr>F9B69EE4924D46D9A3EB4991EF021594_12</vt:lpwstr>
  </property>
</Properties>
</file>